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93C8" w14:textId="77777777" w:rsidR="002C40A4" w:rsidRPr="00013D9D" w:rsidRDefault="002C40A4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3D9D">
        <w:rPr>
          <w:rFonts w:ascii="Times New Roman" w:hAnsi="Times New Roman" w:cs="Times New Roman"/>
          <w:b/>
          <w:bCs/>
          <w:sz w:val="24"/>
          <w:szCs w:val="24"/>
        </w:rPr>
        <w:t>REGULAMIN SZCZEGÓŁOWY</w:t>
      </w:r>
    </w:p>
    <w:p w14:paraId="5A6D5B36" w14:textId="3C54D0D2" w:rsidR="002C40A4" w:rsidRPr="00013D9D" w:rsidRDefault="002C40A4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D9D">
        <w:rPr>
          <w:rFonts w:ascii="Times New Roman" w:hAnsi="Times New Roman" w:cs="Times New Roman"/>
          <w:b/>
          <w:bCs/>
          <w:sz w:val="24"/>
          <w:szCs w:val="24"/>
        </w:rPr>
        <w:t xml:space="preserve">NABORU I SELEKCJI ORAZ REALIZACJI I ROZLICZANIA PRAC </w:t>
      </w:r>
      <w:r w:rsidR="009F394D">
        <w:rPr>
          <w:rFonts w:ascii="Times New Roman" w:hAnsi="Times New Roman" w:cs="Times New Roman"/>
          <w:b/>
          <w:bCs/>
          <w:sz w:val="24"/>
          <w:szCs w:val="24"/>
        </w:rPr>
        <w:t xml:space="preserve">PRZEDWDROŻENIOWYCH </w:t>
      </w:r>
    </w:p>
    <w:p w14:paraId="3051149D" w14:textId="6A4AAB25" w:rsidR="002C40A4" w:rsidRPr="00013D9D" w:rsidRDefault="002C40A4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D9D">
        <w:rPr>
          <w:rFonts w:ascii="Times New Roman" w:hAnsi="Times New Roman" w:cs="Times New Roman"/>
          <w:b/>
          <w:bCs/>
          <w:sz w:val="24"/>
          <w:szCs w:val="24"/>
        </w:rPr>
        <w:t xml:space="preserve">PRZEZ INSTYTUT </w:t>
      </w:r>
      <w:r w:rsidR="003D483A">
        <w:rPr>
          <w:rFonts w:ascii="Times New Roman" w:hAnsi="Times New Roman" w:cs="Times New Roman"/>
          <w:b/>
          <w:bCs/>
          <w:sz w:val="24"/>
          <w:szCs w:val="24"/>
        </w:rPr>
        <w:t>IMMUNOLOGII I TERAPII</w:t>
      </w:r>
      <w:r w:rsidRPr="00013D9D">
        <w:rPr>
          <w:rFonts w:ascii="Times New Roman" w:hAnsi="Times New Roman" w:cs="Times New Roman"/>
          <w:b/>
          <w:bCs/>
          <w:sz w:val="24"/>
          <w:szCs w:val="24"/>
        </w:rPr>
        <w:t xml:space="preserve"> DOŚWIADCZALNEJ PAN</w:t>
      </w:r>
    </w:p>
    <w:p w14:paraId="31909763" w14:textId="77777777" w:rsidR="002C40A4" w:rsidRDefault="002C40A4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D9D">
        <w:rPr>
          <w:rFonts w:ascii="Times New Roman" w:hAnsi="Times New Roman" w:cs="Times New Roman"/>
          <w:b/>
          <w:bCs/>
          <w:sz w:val="24"/>
          <w:szCs w:val="24"/>
        </w:rPr>
        <w:t>W ZADANIU „INKUBATOR ROZWOJU” PROJEKTU „SCIENCE4BUSINESS - NAUKA DLA BIZNESU” (FENG)</w:t>
      </w:r>
    </w:p>
    <w:p w14:paraId="0E5C6DC6" w14:textId="77777777" w:rsidR="00255313" w:rsidRDefault="00255313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6CA2" w14:textId="77777777" w:rsidR="00255313" w:rsidRDefault="00255313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CFE3D" w14:textId="77777777" w:rsidR="00AC6118" w:rsidRDefault="00AC6118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67DC2" w14:textId="77777777" w:rsidR="00AC6118" w:rsidRPr="00013D9D" w:rsidRDefault="00AC6118" w:rsidP="002C4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C8E54" w14:textId="77777777" w:rsidR="00477372" w:rsidRDefault="00013D9D" w:rsidP="00477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Definicje</w:t>
      </w:r>
    </w:p>
    <w:p w14:paraId="63BCEC6D" w14:textId="13445155" w:rsidR="00477372" w:rsidRPr="00EA295A" w:rsidRDefault="00477372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1F17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S4B</w:t>
      </w:r>
      <w:r w:rsidRPr="00477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projekt „Science4Business – Nauka dla Biznesu” realizowany w ramach Programu Fundusze Europejskie dla Nowoczesnej Gospodarki (FENG).</w:t>
      </w:r>
    </w:p>
    <w:p w14:paraId="077D4C26" w14:textId="7F32BFDF" w:rsidR="00D13E67" w:rsidRPr="00EA295A" w:rsidRDefault="00D13E67" w:rsidP="00EA295A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przedwdrożeniowe</w:t>
      </w:r>
      <w:r w:rsidRPr="00EA2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zaplanowane działania realizowane w ramach Wniosku projektowego, mające na celu podniesienie gotowości technologicznej (TRL) i/lub biznesowej (BRL) zgłoszonych wyników badań naukowych lub prac rozwojowych, tak aby umożliwić ich skuteczną komercjalizację. Prace przedwdrożeniowe mogą obejmować w szczególności: prace badawczo-rozwojowe ukierunkowane na ulepszenie lub stworzenie prototypu, testy laboratoryjne i demonstracyjne, dostosowanie technologii do potrzeb potencjalnych odbiorców, walidację w warunkach zbliżonych do rzeczywistych, certyfikację lub badania zgodności z normami, a także działania przygotowujące do wdrożenia rynkowego, takie jak analizy rynkowe, opracowanie strategii komercjalizacji, weryfikacja poziomu TRL/BRL, analiza konkurencji i barier wejścia na rynek, ochrona własności intelektualnej, wycena technologii itp.;</w:t>
      </w:r>
    </w:p>
    <w:p w14:paraId="7457887F" w14:textId="401735C2" w:rsidR="00B7051C" w:rsidRDefault="00477372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77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Minigrant</w:t>
      </w:r>
      <w:proofErr w:type="spellEnd"/>
      <w:r w:rsidRPr="00477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środki finansowe przyznawane zespołowi naukowemu na </w:t>
      </w:r>
      <w:r w:rsidRPr="00217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E52810" w:rsidRPr="00255FBF">
        <w:rPr>
          <w:rFonts w:ascii="Times New Roman" w:eastAsia="Aptos" w:hAnsi="Times New Roman" w:cs="Times New Roman"/>
          <w:color w:val="000000"/>
          <w:sz w:val="24"/>
          <w:szCs w:val="24"/>
          <w:lang w:val="pl" w:eastAsia="pl-PL"/>
        </w:rPr>
        <w:t xml:space="preserve">Prac </w:t>
      </w:r>
      <w:r w:rsidR="00792696" w:rsidRPr="00255FBF">
        <w:rPr>
          <w:rFonts w:ascii="Times New Roman" w:eastAsia="Aptos" w:hAnsi="Times New Roman" w:cs="Times New Roman"/>
          <w:color w:val="000000"/>
          <w:sz w:val="24"/>
          <w:szCs w:val="24"/>
          <w:lang w:val="pl" w:eastAsia="pl-PL"/>
        </w:rPr>
        <w:t>p</w:t>
      </w:r>
      <w:r w:rsidR="00E52810" w:rsidRPr="00255FBF">
        <w:rPr>
          <w:rFonts w:ascii="Times New Roman" w:eastAsia="Aptos" w:hAnsi="Times New Roman" w:cs="Times New Roman"/>
          <w:color w:val="000000"/>
          <w:sz w:val="24"/>
          <w:szCs w:val="24"/>
          <w:lang w:val="pl" w:eastAsia="pl-PL"/>
        </w:rPr>
        <w:t>rzedwdrożeniowych</w:t>
      </w:r>
      <w:r w:rsidR="00E52810" w:rsidRPr="00217CE2" w:rsidDel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37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zasadami niniejszego regulaminu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zapisów </w:t>
      </w:r>
      <w:r w:rsidR="00E52810" w:rsidRP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2810" w:rsidRP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ramow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Konsorcjum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666E9" w14:textId="241FCF5D" w:rsidR="00160E4E" w:rsidRPr="00B31335" w:rsidRDefault="00160E4E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ramowy</w:t>
      </w:r>
      <w:r w:rsidR="008C1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Konsorcjum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ramow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naboru, selekcji, realizacji i rozliczania prac przedwdrożeniowych w Zadaniu „Inkubator Rozwoju” projektu „Science4Business” – Nauka dla Biznesu” (FENG)</w:t>
      </w:r>
      <w:r w:rsidR="00EA2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(konsorcjum </w:t>
      </w:r>
      <w:proofErr w:type="spellStart"/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Impact</w:t>
      </w:r>
      <w:proofErr w:type="spellEnd"/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BioMed</w:t>
      </w:r>
      <w:proofErr w:type="spellEnd"/>
      <w:r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BD770EB" w14:textId="0FDD0FA5" w:rsidR="00B7051C" w:rsidRDefault="00EA295A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295A">
        <w:rPr>
          <w:rFonts w:ascii="Times New Roman" w:eastAsia="Times New Roman" w:hAnsi="Times New Roman" w:cs="Times New Roman"/>
          <w:b/>
          <w:bCs/>
          <w:sz w:val="24"/>
          <w:szCs w:val="24"/>
          <w:lang w:val="pl" w:eastAsia="pl-PL"/>
        </w:rPr>
        <w:t>Raport końcowy</w:t>
      </w:r>
      <w:r w:rsidR="00477372" w:rsidRPr="00B7051C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dokument podsumowujący wyniki przeprowadzonych prac, sporządzany po ich zakończen</w:t>
      </w:r>
      <w:r w:rsidR="00B7051C">
        <w:rPr>
          <w:rFonts w:ascii="Times New Roman" w:eastAsia="Times New Roman" w:hAnsi="Times New Roman" w:cs="Times New Roman"/>
          <w:sz w:val="24"/>
          <w:szCs w:val="24"/>
          <w:lang w:eastAsia="pl-PL"/>
        </w:rPr>
        <w:t>iu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wzoru ustalonego w Regulaminie ramowym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124A3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u</w:t>
      </w:r>
      <w:r w:rsidRPr="000124A3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nr 4</w:t>
      </w:r>
      <w:r w:rsidR="00B7051C" w:rsidRPr="000124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BD0204" w14:textId="7A638F10" w:rsidR="006468DF" w:rsidRPr="00AC6118" w:rsidRDefault="006468DF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8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Syntetyczn</w:t>
      </w:r>
      <w:r w:rsidR="00B342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468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informacj</w:t>
      </w:r>
      <w:r w:rsidR="00B342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468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merytoryczn</w:t>
      </w:r>
      <w:r w:rsidR="00B342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Pr="00AC6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</w:t>
      </w:r>
      <w:r w:rsidR="00B34255" w:rsidRPr="00AC6118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służący</w:t>
      </w:r>
      <w:r w:rsidRPr="00AC6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raportowania comiesięcznych postępów Prac Przedwdrożeniowych</w:t>
      </w:r>
    </w:p>
    <w:p w14:paraId="6AFDAB35" w14:textId="7F4625B3" w:rsidR="00477372" w:rsidRPr="00D34431" w:rsidRDefault="00477372" w:rsidP="00B3133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44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odchylenia od </w:t>
      </w:r>
      <w:r w:rsidR="00EA295A" w:rsidRPr="00D344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harmonogramu </w:t>
      </w:r>
      <w:r w:rsidRPr="00D344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dokument służący zgłaszaniu i uzasadnianiu odstępstw od pierwotnie zatwierdzonego </w:t>
      </w:r>
      <w:r w:rsidR="00CF1EA4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harmonogramu Prac</w:t>
      </w:r>
      <w:r w:rsidR="00EA295A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Przedwdrożeniowych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2CE6D2" w14:textId="77777777" w:rsidR="00AC6118" w:rsidRDefault="00AC6118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9DF436" w14:textId="550B579C" w:rsidR="00A270B2" w:rsidRPr="00A270B2" w:rsidRDefault="00A270B2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ogólne</w:t>
      </w:r>
    </w:p>
    <w:p w14:paraId="66AE7B14" w14:textId="4CC07F87" w:rsidR="00A270B2" w:rsidRPr="00A270B2" w:rsidRDefault="00A270B2" w:rsidP="00B313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szczegółowe zasady naboru, realizacji i rozliczania 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 </w:t>
      </w:r>
      <w:r w:rsidR="009F394D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p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rzedwdrożeniowych</w:t>
      </w:r>
      <w:r w:rsidR="00160E4E" w:rsidRPr="00160E4E" w:rsidDel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finansowanych w ramach mini</w:t>
      </w:r>
      <w:r w:rsidR="009F394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grantów przyznawanych w Zadaniu „Inkubator Rozwoju” projektu „Science4Business – Nauka dla Biznesu” (dalej: „Projekt”).</w:t>
      </w:r>
    </w:p>
    <w:p w14:paraId="4EB4A8B3" w14:textId="29464C3C" w:rsidR="00A270B2" w:rsidRPr="00A270B2" w:rsidRDefault="00A270B2" w:rsidP="00B313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uzupełnia </w:t>
      </w: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ramowy </w:t>
      </w:r>
      <w:r w:rsidR="00FE4D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onsorcjum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precyzując procedury obowiązujące </w:t>
      </w:r>
      <w:r w:rsidR="00D24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Instytucie Immunologii i Terapii Doświadczalnej </w:t>
      </w:r>
      <w:r w:rsidR="000B71DB">
        <w:rPr>
          <w:rFonts w:ascii="Times New Roman" w:eastAsia="Times New Roman" w:hAnsi="Times New Roman" w:cs="Times New Roman"/>
          <w:sz w:val="24"/>
          <w:szCs w:val="24"/>
          <w:lang w:eastAsia="pl-PL"/>
        </w:rPr>
        <w:t>im. Ludwika Hirszfelda PAN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B8AD3A" w14:textId="00D82D5D" w:rsidR="00A270B2" w:rsidRPr="00A270B2" w:rsidRDefault="00A270B2" w:rsidP="00B313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012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 w:rsidR="00B55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zapewnienie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przejrzystego systemu aplikowania, realizacji, raportowania i rozliczania 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9F394D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p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rzedwdrożeniowych</w:t>
      </w:r>
      <w:r w:rsidR="001F17F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>w IITD PAN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DA4783" w14:textId="72DB9B36" w:rsidR="00A270B2" w:rsidRPr="00013D9D" w:rsidRDefault="00A270B2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składania wniosków</w:t>
      </w:r>
    </w:p>
    <w:p w14:paraId="76F64454" w14:textId="6BAD0789" w:rsidR="00013D9D" w:rsidRPr="00013D9D" w:rsidRDefault="00013D9D" w:rsidP="00B313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 aplikowania o finansowanie innowacji określa Regulamin Ramowy.</w:t>
      </w:r>
    </w:p>
    <w:p w14:paraId="60A83F41" w14:textId="77777777" w:rsidR="00013D9D" w:rsidRDefault="00013D9D" w:rsidP="00B313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Wnioski składane są zgodnie z </w:t>
      </w:r>
      <w:r w:rsidRPr="00B31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§4.</w:t>
      </w: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Ramowego. </w:t>
      </w:r>
    </w:p>
    <w:p w14:paraId="02582DC2" w14:textId="381EFCDC" w:rsidR="009D24A4" w:rsidRPr="00013D9D" w:rsidRDefault="009D24A4" w:rsidP="00B313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głoszenie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minigrantu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ywa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 we współpracy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brokerem innowacji w IITD/s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półką CTT</w:t>
      </w:r>
      <w:r w:rsidRPr="009D24A4" w:rsidDel="00926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MEDITRANSFER IITD</w:t>
      </w:r>
      <w:r w:rsid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="00997363"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kierownikiem Projektu S4B w IITD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przede wszystkim w celu 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enia,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że proponowany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minigrant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istotny potencjał komercjalizacyjny i jest gotowy do realizacji.</w:t>
      </w:r>
    </w:p>
    <w:p w14:paraId="318F7A74" w14:textId="0BE61454" w:rsidR="00A270B2" w:rsidRPr="00A270B2" w:rsidRDefault="00A270B2" w:rsidP="00B31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przyznanie </w:t>
      </w:r>
      <w:proofErr w:type="spellStart"/>
      <w:r w:rsidR="00B5564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inigrantu</w:t>
      </w:r>
      <w:proofErr w:type="spellEnd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</w:t>
      </w:r>
      <w:r w:rsidR="00012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zasadami </w:t>
      </w:r>
      <w:r w:rsid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terminach ogłaszanych na stronie internetowej </w:t>
      </w:r>
      <w:r w:rsid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>Konsorcjum</w:t>
      </w:r>
      <w:r w:rsidR="000663DB" w:rsidRP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663DB" w:rsidRP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>Impact</w:t>
      </w:r>
      <w:proofErr w:type="spellEnd"/>
      <w:r w:rsidR="000663DB" w:rsidRP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663DB" w:rsidRP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>BioMed</w:t>
      </w:r>
      <w:proofErr w:type="spellEnd"/>
      <w:r w:rsid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S4B, stronie internetowej </w:t>
      </w:r>
      <w:r w:rsidR="005E5065">
        <w:rPr>
          <w:rFonts w:ascii="Times New Roman" w:eastAsia="Times New Roman" w:hAnsi="Times New Roman" w:cs="Times New Roman"/>
          <w:sz w:val="24"/>
          <w:szCs w:val="24"/>
          <w:lang w:eastAsia="pl-PL"/>
        </w:rPr>
        <w:t>IITD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B71DB" w:rsidRPr="000B71DB">
        <w:rPr>
          <w:rFonts w:ascii="Times New Roman" w:eastAsia="Times New Roman" w:hAnsi="Times New Roman" w:cs="Times New Roman"/>
          <w:sz w:val="24"/>
          <w:szCs w:val="24"/>
          <w:lang w:eastAsia="pl-PL"/>
        </w:rPr>
        <w:t>w komunikatach wewnętrznych</w:t>
      </w:r>
      <w:r w:rsidR="000B71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szczegółowe informacje zostaną zawarte  w Ogłoszeniu Naboru.</w:t>
      </w:r>
    </w:p>
    <w:p w14:paraId="4D6F55F4" w14:textId="3589EDB1" w:rsidR="00A270B2" w:rsidRPr="00B31335" w:rsidRDefault="00A270B2" w:rsidP="00B31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przyjmowane są</w:t>
      </w:r>
      <w:r w:rsidR="00B601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 (plik PDF podpisany kwalifikowanym podpisem elektronicznym</w:t>
      </w:r>
      <w:r w:rsidR="00AB447A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podpisem zaufanym </w:t>
      </w:r>
      <w:bookmarkStart w:id="0" w:name="_Hlk219886773"/>
      <w:r w:rsidR="00AB447A" w:rsidRPr="00B31335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Głównego Wykonawcy Prac Przedwdrożeniowych</w:t>
      </w:r>
      <w:bookmarkEnd w:id="0"/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447A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3BF367" w14:textId="20F363F3" w:rsidR="00A270B2" w:rsidRPr="00013D9D" w:rsidRDefault="00A270B2" w:rsidP="00B31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</w:t>
      </w:r>
      <w:r w:rsidR="005E5065" w:rsidRPr="005E5065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wyznaczony jest w każdym naborze i będzie wyraźnie oznaczony w ogłoszeniu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F58265" w14:textId="7E158C14" w:rsidR="00013D9D" w:rsidRPr="00A270B2" w:rsidRDefault="00013D9D" w:rsidP="00B31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suma dofinansowania </w:t>
      </w:r>
      <w:r w:rsidR="005E5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każdego wniosku 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przekroczyć</w:t>
      </w:r>
      <w:r w:rsidR="005E5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D76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E5065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E5065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W uzasadnionych przypadkach, na wniosek Wnioskodawcy i za zgodą Konsorcjum oraz Komitetu Inwestycyjnego, wysokość dofinansowania dla pojedynczego </w:t>
      </w:r>
      <w:proofErr w:type="spellStart"/>
      <w:r w:rsidR="009F394D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minigrantu</w:t>
      </w:r>
      <w:proofErr w:type="spellEnd"/>
      <w:r w:rsidR="00160E4E" w:rsidRPr="00160E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może zostać zwiększona (np. gdy </w:t>
      </w:r>
      <w:proofErr w:type="spellStart"/>
      <w:r w:rsidR="009F394D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minigrant</w:t>
      </w:r>
      <w:proofErr w:type="spellEnd"/>
      <w:r w:rsidR="00160E4E" w:rsidRPr="00160E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charakteryzuje się szczególnie wysokim potencjałem wdrożeniowym lub wymaga kosztownych badań). Decyzja o zwiększeniu budżetu jest podejmowana indywidualnie, z uwzględnieniem dostępności środków w Projekcie</w:t>
      </w:r>
      <w:r w:rsidR="009F394D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S4B.</w:t>
      </w:r>
    </w:p>
    <w:p w14:paraId="24983D93" w14:textId="1BABD57A" w:rsidR="00A270B2" w:rsidRPr="00A270B2" w:rsidRDefault="00A270B2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Raportowanie i kontrola </w:t>
      </w:r>
      <w:r w:rsidR="008C1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realizacji </w:t>
      </w:r>
      <w:proofErr w:type="spellStart"/>
      <w:r w:rsidR="008C1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minigrantów</w:t>
      </w:r>
      <w:proofErr w:type="spellEnd"/>
    </w:p>
    <w:p w14:paraId="7F7F04EB" w14:textId="1F06394B" w:rsidR="008C7F75" w:rsidRPr="00D34431" w:rsidRDefault="00183745" w:rsidP="000663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bookmarkStart w:id="1" w:name="_Hlk217052751"/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Syntetyczne informacje merytoryczne </w:t>
      </w:r>
      <w:bookmarkEnd w:id="1"/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realizacji Prac przedwdrożeniowych składane są do  </w:t>
      </w:r>
      <w:bookmarkStart w:id="2" w:name="_Hlk217066034"/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kierownika Projektu S4B w IITD </w:t>
      </w:r>
      <w:bookmarkEnd w:id="2"/>
      <w:r w:rsidR="006468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Działu Projektów w terminie </w:t>
      </w:r>
      <w:r w:rsidR="008C1A34"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</w:t>
      </w:r>
      <w:r w:rsidR="008C1A34"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roboczych </w:t>
      </w:r>
      <w:r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zakończenia danego miesiąca</w:t>
      </w:r>
      <w:r w:rsidR="00CF1EA4"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według wzoru</w:t>
      </w:r>
      <w:r w:rsidR="000663DB" w:rsidRPr="00066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załącznika nr 1 do niniejszego Regulaminu</w:t>
      </w:r>
    </w:p>
    <w:p w14:paraId="46ECA761" w14:textId="5B93F27B" w:rsidR="008C7F75" w:rsidRPr="00013D9D" w:rsidRDefault="008C7F75" w:rsidP="00B3133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Raporty finansowe dotyczące poniesionych wydatków </w:t>
      </w:r>
      <w:r w:rsidR="00217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 </w:t>
      </w:r>
      <w:bookmarkStart w:id="3" w:name="_Hlk212492662"/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 </w:t>
      </w:r>
      <w:r w:rsidR="00013D9D"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Projektów</w:t>
      </w:r>
      <w:r w:rsidR="00183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="00A152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152AA" w:rsidRPr="00A152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5 dni od zakończenia danego miesiąca</w:t>
      </w:r>
      <w:bookmarkEnd w:id="3"/>
      <w:r w:rsidRPr="00013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FDDFF63" w14:textId="77777777" w:rsidR="008C7F75" w:rsidRPr="00013D9D" w:rsidRDefault="00A270B2" w:rsidP="00B313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naukowy zobowiązany jest do:</w:t>
      </w:r>
    </w:p>
    <w:p w14:paraId="029B804A" w14:textId="7FAB9652" w:rsidR="00A270B2" w:rsidRPr="00013D9D" w:rsidRDefault="008C7F75" w:rsidP="00B31335">
      <w:pPr>
        <w:pStyle w:val="Akapitzlist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A270B2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kładania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comiesięcznych </w:t>
      </w:r>
      <w:r w:rsidR="00AA6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AA6DCC" w:rsidRPr="00AA6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yntetyczn</w:t>
      </w:r>
      <w:r w:rsidR="00EE3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="00AA6DCC" w:rsidRPr="00AA6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informacj</w:t>
      </w:r>
      <w:r w:rsidR="00AA6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AA6DCC" w:rsidRPr="00AA6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merytoryczn</w:t>
      </w:r>
      <w:r w:rsidR="00EE3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0663DB" w:rsidRPr="000663DB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istotnych postępach, osiągniętych kamieniach milowych oraz napotkanych problemach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954C29" w14:textId="0E6A08CD" w:rsidR="00A270B2" w:rsidRPr="00013D9D" w:rsidRDefault="00AA6DCC" w:rsidP="00B31335">
      <w:pPr>
        <w:pStyle w:val="Akapitzlist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</w:t>
      </w:r>
      <w:r w:rsidR="00A270B2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</w:t>
      </w:r>
      <w:r w:rsidR="00A270B2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końcowego w terminie </w:t>
      </w:r>
      <w:r w:rsidR="005E5065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A270B2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zakończenia </w:t>
      </w:r>
      <w:r w:rsidR="008C1A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proofErr w:type="spellStart"/>
      <w:r w:rsidR="00EE3440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Minigrantu</w:t>
      </w:r>
      <w:proofErr w:type="spellEnd"/>
      <w:r w:rsidR="00A270B2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48F09A" w14:textId="430F2BE4" w:rsidR="00217CE2" w:rsidRDefault="00217CE2" w:rsidP="00B313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 faktury i inne dokumenty księgowe należy niezwłocznie po otrzymaniu wprowadzać do systemu 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Workflow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9779FE" w14:textId="3B43DED7" w:rsidR="00A270B2" w:rsidRDefault="00A270B2" w:rsidP="00B313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kosztów odbywa się poprzez weryfikację faktur i dokumentów księgowych przez </w:t>
      </w:r>
      <w:r w:rsidR="005E5065" w:rsidRPr="005E5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 Projektów </w:t>
      </w:r>
      <w:r w:rsidR="00205D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IITD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zaakceptowanego </w:t>
      </w:r>
      <w:r w:rsidR="00205D76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minigrantu</w:t>
      </w:r>
      <w:proofErr w:type="spellEnd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7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FC24E0" w14:textId="25ADC508" w:rsidR="00CA4D91" w:rsidRDefault="00CA4D91" w:rsidP="00B313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Projektu S4B w IITD oraz broker innowacji są upoważnieni do dokonania weryfikacji realizacji zadań przewidzianych w </w:t>
      </w:r>
      <w:proofErr w:type="spellStart"/>
      <w:r w:rsidRPr="00CA4D91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minigrancie</w:t>
      </w:r>
      <w:proofErr w:type="spellEnd"/>
      <w:r w:rsidRPr="00CA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momencie jego realizacji.</w:t>
      </w:r>
    </w:p>
    <w:p w14:paraId="522FDF7C" w14:textId="589532A8" w:rsidR="001D6ADF" w:rsidRDefault="00A270B2" w:rsidP="001D6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Dokumentowanie prac i wyników</w:t>
      </w:r>
    </w:p>
    <w:p w14:paraId="119D8C90" w14:textId="35C8A178" w:rsidR="001D6ADF" w:rsidRPr="001D6ADF" w:rsidRDefault="001D6ADF" w:rsidP="00B3133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Prace badawcze realizowane w ramach </w:t>
      </w:r>
      <w:proofErr w:type="spellStart"/>
      <w:r w:rsidR="009F39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</w:t>
      </w: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inigrantu</w:t>
      </w:r>
      <w:proofErr w:type="spellEnd"/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muszą być prowadzone </w:t>
      </w:r>
      <w:r w:rsidR="001F17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</w:t>
      </w:r>
      <w:r w:rsidR="002553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</w:t>
      </w:r>
      <w:r w:rsidR="001F17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</w:t>
      </w:r>
      <w:r w:rsidR="002553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zachowaniem zasad rzetelności naukowej oraz dobrych praktyk badawczych,</w:t>
      </w: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w zakresie adekwatnym do charakteru badań.</w:t>
      </w:r>
    </w:p>
    <w:p w14:paraId="64263518" w14:textId="1E32D9E0" w:rsidR="001D6ADF" w:rsidRPr="00D34431" w:rsidRDefault="001D6ADF" w:rsidP="00B3133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Zespół naukowy zobowiązany jest do prowadzenia dokumentacji badań w sposób umożliwiający odtworzenie przebiegu prac, w tym: </w:t>
      </w:r>
      <w:r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sporządzenia </w:t>
      </w:r>
      <w:r w:rsidR="00985D0A"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harmonogramu prac</w:t>
      </w:r>
      <w:r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985D0A"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sporządzania comiesięcznych </w:t>
      </w:r>
      <w:r w:rsidR="00985D0A" w:rsidRPr="00D344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syntetycznych informacji merytorycznych, </w:t>
      </w:r>
      <w:r w:rsidR="00985D0A"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raportu końcowego </w:t>
      </w:r>
      <w:r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dokumentowania wszelkich odchyleń od </w:t>
      </w:r>
      <w:r w:rsidR="00985D0A"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harmonogramu</w:t>
      </w:r>
      <w:r w:rsidR="006468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 Przedwdrożeniowych</w:t>
      </w:r>
      <w:r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28CFD02F" w14:textId="77777777" w:rsidR="001D6ADF" w:rsidRPr="00985D0A" w:rsidRDefault="001D6ADF" w:rsidP="00B3133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Celem prowadzenia dokumentacji jest zapewnienie jakości i wiarygodności wyników, nawet w przypadku braku formalnie wdrożonego systemu jakości w jednostce.</w:t>
      </w:r>
    </w:p>
    <w:p w14:paraId="1B86683D" w14:textId="3C51ACBF" w:rsidR="00985D0A" w:rsidRPr="001D6ADF" w:rsidRDefault="00985D0A" w:rsidP="00B3133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szelkie publikacje naukowe, materiały informacyjne czy prezentacje związane z </w:t>
      </w:r>
      <w:proofErr w:type="spellStart"/>
      <w:r w:rsidRP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Minigrantem</w:t>
      </w:r>
      <w:proofErr w:type="spellEnd"/>
      <w:r w:rsidRP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zawierać odpowiednie logotypy i informacje o dofinansowaniu z Funduszy Europejskich w ramach Projektu „Science4Business – Nauka dla Biznesu” (zgodnie z wytycznymi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yczącymi</w:t>
      </w:r>
      <w:r w:rsidRP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programu FENG</w:t>
      </w:r>
      <w:r w:rsidRPr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7725538" w14:textId="77777777" w:rsidR="001D6ADF" w:rsidRPr="001D6ADF" w:rsidRDefault="00A270B2" w:rsidP="00B3133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AD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obejmuje w szczególności:</w:t>
      </w:r>
    </w:p>
    <w:p w14:paraId="083C1D63" w14:textId="1FC6728C" w:rsidR="00A270B2" w:rsidRPr="00D34431" w:rsidRDefault="00251BEB" w:rsidP="00AC6118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85D0A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niosek projektowy </w:t>
      </w:r>
      <w:r w:rsidR="001D6ADF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FEB710" w14:textId="34764114" w:rsidR="00985D0A" w:rsidRPr="00D34431" w:rsidRDefault="00985D0A" w:rsidP="00AC6118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4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comiesięczne </w:t>
      </w:r>
      <w:r w:rsidRPr="00D344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syntetyczne informacje merytoryczne (załącznik nr 1)</w:t>
      </w:r>
    </w:p>
    <w:p w14:paraId="054022DB" w14:textId="0521FF2B" w:rsidR="00A270B2" w:rsidRPr="00D34431" w:rsidRDefault="00251BEB" w:rsidP="00AC6118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85D0A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aport końcowy</w:t>
      </w:r>
      <w:r w:rsidR="00985D0A" w:rsidRPr="00D34431" w:rsidDel="00985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70B2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85CE67" w14:textId="0446CDA5" w:rsidR="00A270B2" w:rsidRPr="00D34431" w:rsidRDefault="00A270B2" w:rsidP="00AC6118">
      <w:pPr>
        <w:numPr>
          <w:ilvl w:val="1"/>
          <w:numId w:val="2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odchylenia </w:t>
      </w:r>
      <w:r w:rsidR="00ED6380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harmonogramu </w:t>
      </w:r>
      <w:r w:rsidR="00B34255" w:rsidRPr="00B34255">
        <w:rPr>
          <w:rFonts w:ascii="Times New Roman" w:eastAsia="Times New Roman" w:hAnsi="Times New Roman" w:cs="Times New Roman"/>
          <w:sz w:val="24"/>
          <w:szCs w:val="24"/>
          <w:lang w:eastAsia="pl-PL"/>
        </w:rPr>
        <w:t>Prac Przedwdrożeniowych</w:t>
      </w:r>
      <w:r w:rsidR="00ED6380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</w:t>
      </w:r>
      <w:r w:rsidR="00ED6380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04C0AA8" w14:textId="0BA85E63" w:rsidR="00A270B2" w:rsidRPr="00B31335" w:rsidRDefault="00A270B2" w:rsidP="00AC6118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przechowywana jest </w:t>
      </w:r>
      <w:r w:rsidR="005E5065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17CE2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Archiwum IITD</w:t>
      </w:r>
      <w:r w:rsidR="005E5065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minimum </w:t>
      </w:r>
      <w:r w:rsidR="00E00A69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od zakończenia Projektu</w:t>
      </w:r>
      <w:r w:rsid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S4B</w:t>
      </w:r>
      <w:r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262765" w14:textId="77777777" w:rsidR="00AC6118" w:rsidRDefault="00AC6118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6D76A" w14:textId="77777777" w:rsidR="00AC6118" w:rsidRDefault="00AC6118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417C36" w14:textId="28D344D8" w:rsidR="00A270B2" w:rsidRPr="00A270B2" w:rsidRDefault="00A270B2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C6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Budżet </w:t>
      </w:r>
      <w:proofErr w:type="spellStart"/>
      <w:r w:rsidRPr="00013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Minigrantu</w:t>
      </w:r>
      <w:proofErr w:type="spellEnd"/>
    </w:p>
    <w:p w14:paraId="7B4711C2" w14:textId="4C04CF29" w:rsidR="00A270B2" w:rsidRPr="00A270B2" w:rsidRDefault="00A270B2" w:rsidP="00AC61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</w:t>
      </w:r>
      <w:proofErr w:type="spellEnd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pokryć </w:t>
      </w:r>
      <w:r w:rsidR="004B4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</w:t>
      </w:r>
      <w:r w:rsidR="00E52810" w:rsidRP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do realizacji</w:t>
      </w:r>
      <w:r w:rsidR="00E52810" w:rsidRPr="00E52810">
        <w:rPr>
          <w:rFonts w:ascii="Aptos" w:eastAsia="Aptos" w:hAnsi="Aptos" w:cs="Aptos"/>
          <w:color w:val="000000"/>
          <w:sz w:val="24"/>
          <w:szCs w:val="24"/>
          <w:lang w:val="pl" w:eastAsia="pl-PL"/>
        </w:rPr>
        <w:t xml:space="preserve"> </w:t>
      </w:r>
      <w:r w:rsidR="00E52810" w:rsidRPr="00255FBF">
        <w:rPr>
          <w:rFonts w:ascii="Times New Roman" w:eastAsia="Aptos" w:hAnsi="Times New Roman" w:cs="Times New Roman"/>
          <w:color w:val="000000"/>
          <w:sz w:val="24"/>
          <w:szCs w:val="24"/>
          <w:lang w:val="pl" w:eastAsia="pl-PL"/>
        </w:rPr>
        <w:t>Prac przedwdrożeniowych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00645C" w14:textId="22F19B99" w:rsidR="00E52810" w:rsidRPr="00B31335" w:rsidRDefault="00E52810" w:rsidP="00AC6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2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color w:val="000000"/>
          <w:sz w:val="24"/>
          <w:szCs w:val="24"/>
          <w:lang w:val="pl" w:eastAsia="pl-PL"/>
        </w:rPr>
        <w:t>Dofinansowanie może być przeznaczone w szczególności na:</w:t>
      </w:r>
    </w:p>
    <w:p w14:paraId="3216DD43" w14:textId="77777777" w:rsidR="00E52810" w:rsidRPr="00B31335" w:rsidRDefault="00E52810" w:rsidP="00AC61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 ramach kosztów bezpośrednich rozliczanych po kosztach rzeczywistych:</w:t>
      </w:r>
    </w:p>
    <w:p w14:paraId="323323E4" w14:textId="1F2E93E5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wydatki na zakup środków trwałych za zgodą</w:t>
      </w:r>
      <w:r w:rsidR="00160E4E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</w:t>
      </w:r>
      <w:r w:rsidR="00160E4E" w:rsidRPr="00160E4E">
        <w:rPr>
          <w:rFonts w:ascii="Times New Roman" w:eastAsia="Aptos" w:hAnsi="Times New Roman" w:cs="Times New Roman"/>
          <w:sz w:val="24"/>
          <w:szCs w:val="24"/>
          <w:lang w:eastAsia="pl-PL"/>
        </w:rPr>
        <w:t>kierownika Projektu S4B w IITD</w:t>
      </w: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,</w:t>
      </w:r>
    </w:p>
    <w:p w14:paraId="6EF49F6B" w14:textId="77777777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wydatki na zakup/wynajem wyposażenia innego niż środki trwałe,</w:t>
      </w:r>
    </w:p>
    <w:p w14:paraId="3994B18D" w14:textId="77777777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wydatki na usługi informatyczne i oprogramowanie, w tym np. zakup licencji, </w:t>
      </w:r>
    </w:p>
    <w:p w14:paraId="186C346F" w14:textId="77777777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wydatki na zakup materiałów i surowców oraz usług technicznych (usługi związane z prototypowaniem lub weryfikacją opracowanego rozwiązania, transport i usługi kurierskie i inne usługi nieposiadające pierwiastka/charakteru twórczego),</w:t>
      </w:r>
    </w:p>
    <w:p w14:paraId="0A24415F" w14:textId="1B23B96A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usługi badawcze, doradcze, ekonomiczne i prawne, marketingowe ekspertyzy, opracowania, wyceny, analizy i raporty niezbędne do prawidłowej realizacji </w:t>
      </w:r>
      <w:r w:rsidR="009D24A4" w:rsidRPr="009D24A4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</w:t>
      </w:r>
      <w:proofErr w:type="spellStart"/>
      <w:r w:rsidR="009D24A4" w:rsidRPr="009D24A4">
        <w:rPr>
          <w:rFonts w:ascii="Times New Roman" w:eastAsia="Aptos" w:hAnsi="Times New Roman" w:cs="Times New Roman"/>
          <w:sz w:val="24"/>
          <w:szCs w:val="24"/>
          <w:lang w:val="pl" w:eastAsia="pl-PL"/>
        </w:rPr>
        <w:t>minigrantu</w:t>
      </w:r>
      <w:proofErr w:type="spellEnd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,</w:t>
      </w:r>
    </w:p>
    <w:p w14:paraId="2BEC9216" w14:textId="448CDB18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opracowania, wydawnictwa oraz dostęp do zbiorów informacji, np. baz danych, niezbędne do realizacji </w:t>
      </w:r>
      <w:bookmarkStart w:id="4" w:name="_Hlk217065740"/>
      <w:proofErr w:type="spellStart"/>
      <w:r w:rsidR="009D24A4">
        <w:rPr>
          <w:rFonts w:ascii="Times New Roman" w:eastAsia="Aptos" w:hAnsi="Times New Roman" w:cs="Times New Roman"/>
          <w:sz w:val="24"/>
          <w:szCs w:val="24"/>
          <w:lang w:val="pl" w:eastAsia="pl-PL"/>
        </w:rPr>
        <w:t>minigrantu</w:t>
      </w:r>
      <w:bookmarkEnd w:id="4"/>
      <w:proofErr w:type="spellEnd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,</w:t>
      </w:r>
    </w:p>
    <w:p w14:paraId="2DAD0ECA" w14:textId="7483D347" w:rsidR="00E52810" w:rsidRPr="00B31335" w:rsidRDefault="00E52810" w:rsidP="00E52810">
      <w:pPr>
        <w:numPr>
          <w:ilvl w:val="0"/>
          <w:numId w:val="14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wydatki związane z obsługą prawną i spełnieniem wymogów formalnych przy założeniu firm odpryskowych typu </w:t>
      </w:r>
      <w:proofErr w:type="spellStart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spin</w:t>
      </w:r>
      <w:proofErr w:type="spellEnd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-off lub </w:t>
      </w:r>
      <w:proofErr w:type="spellStart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spin</w:t>
      </w:r>
      <w:proofErr w:type="spellEnd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-out zakładanych przez pracowników</w:t>
      </w:r>
      <w:r w:rsidR="009D24A4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w efekcie realizacji </w:t>
      </w:r>
      <w:proofErr w:type="spellStart"/>
      <w:r w:rsidR="009D24A4">
        <w:rPr>
          <w:rFonts w:ascii="Times New Roman" w:eastAsia="Aptos" w:hAnsi="Times New Roman" w:cs="Times New Roman"/>
          <w:sz w:val="24"/>
          <w:szCs w:val="24"/>
          <w:lang w:val="pl" w:eastAsia="pl-PL"/>
        </w:rPr>
        <w:t>minigrantu</w:t>
      </w:r>
      <w:proofErr w:type="spellEnd"/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,</w:t>
      </w:r>
    </w:p>
    <w:p w14:paraId="631D2915" w14:textId="504AD28B" w:rsidR="00E52810" w:rsidRPr="00B31335" w:rsidRDefault="00E52810" w:rsidP="00AC6118">
      <w:pPr>
        <w:numPr>
          <w:ilvl w:val="0"/>
          <w:numId w:val="14"/>
        </w:numPr>
        <w:spacing w:after="0" w:line="240" w:lineRule="auto"/>
        <w:ind w:left="1275" w:hanging="357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wydatki na ochronę patentową wyników prac B+R realizowanych w ramach wspieranego projektu  wraz z opłatami za zgłoszenia patentowe (krajowe i zagraniczne)</w:t>
      </w:r>
      <w:r w:rsidR="00160E4E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- </w:t>
      </w:r>
      <w:r w:rsidR="00160E4E" w:rsidRPr="00160E4E">
        <w:rPr>
          <w:rFonts w:ascii="Times New Roman" w:eastAsia="Aptos" w:hAnsi="Times New Roman" w:cs="Times New Roman"/>
          <w:sz w:val="24"/>
          <w:szCs w:val="24"/>
          <w:lang w:eastAsia="pl-PL"/>
        </w:rPr>
        <w:t>koszty te mogą być pokrywane proporcjonalnie do udziału IITD w prawach do zgłoszenia patentowego lub innego przedmiotu ochrony, zgodnie z obowiązującymi umowami</w:t>
      </w: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, ochronę know-how oraz doradztwo w zakresie ochrony własności intelektualnej.</w:t>
      </w:r>
    </w:p>
    <w:p w14:paraId="70BDF254" w14:textId="728AFF2B" w:rsidR="00E52810" w:rsidRPr="00B31335" w:rsidRDefault="00E52810" w:rsidP="00AC6118">
      <w:pPr>
        <w:numPr>
          <w:ilvl w:val="0"/>
          <w:numId w:val="16"/>
        </w:numPr>
        <w:spacing w:after="0" w:line="240" w:lineRule="auto"/>
        <w:ind w:left="850" w:hanging="357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 ramach kosztów bezpośrednich rozliczanych w oparciu o stawki jednostkowe</w:t>
      </w:r>
      <w:r w:rsidR="004B4015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ustalone w Projekcie S4B</w:t>
      </w: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:</w:t>
      </w:r>
    </w:p>
    <w:p w14:paraId="42066957" w14:textId="617C0B71" w:rsidR="00E52810" w:rsidRDefault="00E52810" w:rsidP="00E52810">
      <w:pPr>
        <w:numPr>
          <w:ilvl w:val="0"/>
          <w:numId w:val="13"/>
        </w:numPr>
        <w:spacing w:after="0" w:line="240" w:lineRule="auto"/>
        <w:ind w:left="1275"/>
        <w:jc w:val="both"/>
        <w:rPr>
          <w:rFonts w:ascii="Times New Roman" w:eastAsia="Aptos" w:hAnsi="Times New Roman" w:cs="Times New Roman"/>
          <w:sz w:val="24"/>
          <w:szCs w:val="24"/>
          <w:lang w:val="pl" w:eastAsia="pl-PL"/>
        </w:rPr>
      </w:pPr>
      <w:r w:rsidRPr="00B31335">
        <w:rPr>
          <w:rFonts w:ascii="Times New Roman" w:eastAsia="Aptos" w:hAnsi="Times New Roman" w:cs="Times New Roman"/>
          <w:sz w:val="24"/>
          <w:szCs w:val="24"/>
          <w:lang w:val="pl" w:eastAsia="pl-PL"/>
        </w:rPr>
        <w:t>wynagrodzenia osób zaangażowanych bezpośrednio w realizację prac przedwdrożeniowych, rozumiane jako zatrudnienie etatowe</w:t>
      </w:r>
      <w:r w:rsidR="00160E4E">
        <w:rPr>
          <w:rFonts w:ascii="Times New Roman" w:eastAsia="Aptos" w:hAnsi="Times New Roman" w:cs="Times New Roman"/>
          <w:sz w:val="24"/>
          <w:szCs w:val="24"/>
          <w:lang w:val="pl" w:eastAsia="pl-PL"/>
        </w:rPr>
        <w:t>,</w:t>
      </w:r>
    </w:p>
    <w:p w14:paraId="3663423D" w14:textId="6ECFCBEF" w:rsidR="00E52810" w:rsidRPr="00A152AA" w:rsidRDefault="00E52810" w:rsidP="00A152AA">
      <w:pPr>
        <w:numPr>
          <w:ilvl w:val="0"/>
          <w:numId w:val="13"/>
        </w:numPr>
        <w:spacing w:after="0" w:line="240" w:lineRule="auto"/>
        <w:ind w:left="1275"/>
        <w:jc w:val="both"/>
        <w:rPr>
          <w:rFonts w:ascii="Aptos" w:eastAsia="Aptos" w:hAnsi="Aptos" w:cs="Aptos"/>
          <w:sz w:val="24"/>
          <w:szCs w:val="24"/>
          <w:lang w:val="pl" w:eastAsia="pl-PL"/>
        </w:rPr>
      </w:pPr>
      <w:r w:rsidRPr="00A152AA">
        <w:rPr>
          <w:rFonts w:ascii="Times New Roman" w:eastAsia="Aptos" w:hAnsi="Times New Roman" w:cs="Times New Roman"/>
          <w:sz w:val="24"/>
          <w:szCs w:val="24"/>
          <w:lang w:val="pl" w:eastAsia="pl-PL"/>
        </w:rPr>
        <w:t>krajowe i zagraniczne podróże służbowe osób zaangażowanych w realizację prac przedwdrożeniowych</w:t>
      </w:r>
      <w:r w:rsidR="00160E4E" w:rsidRPr="00A152AA">
        <w:rPr>
          <w:rFonts w:ascii="Times New Roman" w:eastAsia="Aptos" w:hAnsi="Times New Roman" w:cs="Times New Roman"/>
          <w:sz w:val="24"/>
          <w:szCs w:val="24"/>
          <w:lang w:val="pl" w:eastAsia="pl-PL"/>
        </w:rPr>
        <w:t>.</w:t>
      </w:r>
      <w:r w:rsidRPr="00A152AA">
        <w:rPr>
          <w:rFonts w:ascii="Times New Roman" w:eastAsia="Aptos" w:hAnsi="Times New Roman" w:cs="Times New Roman"/>
          <w:sz w:val="24"/>
          <w:szCs w:val="24"/>
          <w:lang w:val="pl" w:eastAsia="pl-PL"/>
        </w:rPr>
        <w:t xml:space="preserve">  </w:t>
      </w:r>
    </w:p>
    <w:p w14:paraId="30901410" w14:textId="3088A41A" w:rsidR="00CD2488" w:rsidRPr="00013D9D" w:rsidRDefault="00CD2488" w:rsidP="00AC611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finansowania wynagrodzeń członków zespołu naukowego z </w:t>
      </w:r>
      <w:proofErr w:type="spellStart"/>
      <w:r w:rsidR="009F394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inigrantu</w:t>
      </w:r>
      <w:proofErr w:type="spellEnd"/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51BEB" w:rsidRP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zaangażowania członków Zespołu </w:t>
      </w:r>
      <w:r w:rsid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oziom zaangażowania godzinowego w realizację prac musi zostać uzgodniony</w:t>
      </w:r>
      <w:r w:rsidR="00B55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68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 </w:t>
      </w:r>
      <w:r w:rsidR="00E00A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kierownikiem </w:t>
      </w:r>
      <w:r w:rsidR="0044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E00A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rojektu </w:t>
      </w:r>
      <w:r w:rsidR="00160E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S4B </w:t>
      </w:r>
      <w:r w:rsidR="00E00A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IITD</w:t>
      </w:r>
      <w:r w:rsidR="00251BEB" w:rsidRP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1BEB" w:rsidRPr="00251B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251BEB" w:rsidRP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51BEB" w:rsidRPr="00251B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Działem Kadr i Płac przed rozpoczęciem finansowania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EAE0" w14:textId="3551A71E" w:rsidR="000B71DB" w:rsidRPr="00A152AA" w:rsidRDefault="00CD2488" w:rsidP="00A152A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wynagrodzeń odbywa się na podstawie ewidencji czasu pracy prowadzonej zgodnie z zasadami </w:t>
      </w:r>
      <w:r w:rsidR="00E00A69">
        <w:rPr>
          <w:rFonts w:ascii="Times New Roman" w:eastAsia="Times New Roman" w:hAnsi="Times New Roman" w:cs="Times New Roman"/>
          <w:sz w:val="24"/>
          <w:szCs w:val="24"/>
          <w:lang w:eastAsia="pl-PL"/>
        </w:rPr>
        <w:t>IITD</w:t>
      </w:r>
      <w:r w:rsidR="00E00A69"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</w:t>
      </w:r>
      <w:r w:rsidR="009D24A4">
        <w:rPr>
          <w:rFonts w:ascii="Times New Roman" w:eastAsia="Times New Roman" w:hAnsi="Times New Roman" w:cs="Times New Roman"/>
          <w:sz w:val="24"/>
          <w:szCs w:val="24"/>
          <w:lang w:eastAsia="pl-PL"/>
        </w:rPr>
        <w:t>moga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mi Projektu</w:t>
      </w:r>
      <w:r w:rsidR="00E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Science4Business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4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karty czasu pracy stanowi załącznik n</w:t>
      </w:r>
      <w:r w:rsid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>r 3.</w:t>
      </w:r>
    </w:p>
    <w:p w14:paraId="320A2948" w14:textId="42465753" w:rsidR="00A270B2" w:rsidRDefault="00A270B2" w:rsidP="00A152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wniosek </w:t>
      </w:r>
      <w:r w:rsidR="004B4015" w:rsidRPr="004B4015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Głównego Wykonawcy Prac Przedwdrożeniowych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akceptacji </w:t>
      </w:r>
      <w:r w:rsidR="00160E4E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Projektu S4B w IITD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, mogą zostać sfinansowane również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wydatki związane z 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targach </w:t>
      </w:r>
      <w:r w:rsidR="009F394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60E4E" w:rsidRP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konferencjach.</w:t>
      </w:r>
    </w:p>
    <w:p w14:paraId="127A8CE6" w14:textId="084685A4" w:rsidR="00CA2F0A" w:rsidRPr="00A152AA" w:rsidRDefault="00CA2F0A" w:rsidP="00A152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wyjazdu w ramach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na zasadach obowiązujących w IITD. Dodatkowo wymagane jest sporządzenie sprawozdania z wyjazdu służbowego wraz z dokumentacją merytoryczną oraz dokumentacja fotograficzną.</w:t>
      </w:r>
    </w:p>
    <w:p w14:paraId="6CF02C53" w14:textId="12B6AC95" w:rsidR="00CD2488" w:rsidRPr="00B5564A" w:rsidRDefault="00A270B2" w:rsidP="00B313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koszty muszą być zgodne z zasadami finansowania Projektu 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Science4Business 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zaakceptowanym </w:t>
      </w:r>
      <w:r w:rsidR="00160E4E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budżetem</w:t>
      </w:r>
      <w:r w:rsid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Minigrantu</w:t>
      </w:r>
      <w:proofErr w:type="spellEnd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737189" w14:textId="05077B71" w:rsidR="00255313" w:rsidRDefault="001D6ADF" w:rsidP="00AC6118">
      <w:pPr>
        <w:pStyle w:val="Nagwek2"/>
        <w:rPr>
          <w:sz w:val="24"/>
          <w:szCs w:val="24"/>
          <w:lang w:val="pl"/>
        </w:rPr>
      </w:pPr>
      <w:r>
        <w:rPr>
          <w:sz w:val="24"/>
          <w:szCs w:val="24"/>
        </w:rPr>
        <w:t xml:space="preserve">§ </w:t>
      </w:r>
      <w:r w:rsidR="00A152AA">
        <w:rPr>
          <w:sz w:val="24"/>
          <w:szCs w:val="24"/>
        </w:rPr>
        <w:t>7</w:t>
      </w:r>
      <w:r w:rsidR="00CD2488" w:rsidRPr="00013D9D">
        <w:rPr>
          <w:sz w:val="24"/>
          <w:szCs w:val="24"/>
        </w:rPr>
        <w:t xml:space="preserve">. </w:t>
      </w:r>
      <w:r w:rsidR="00E12FFE" w:rsidRPr="00E12FFE">
        <w:rPr>
          <w:sz w:val="24"/>
          <w:szCs w:val="24"/>
          <w:lang w:val="pl"/>
        </w:rPr>
        <w:t xml:space="preserve">Zatwierdzanie </w:t>
      </w:r>
      <w:proofErr w:type="spellStart"/>
      <w:r w:rsidR="00E12FFE">
        <w:rPr>
          <w:sz w:val="24"/>
          <w:szCs w:val="24"/>
          <w:lang w:val="pl"/>
        </w:rPr>
        <w:t>minigrantów</w:t>
      </w:r>
      <w:proofErr w:type="spellEnd"/>
      <w:r w:rsidR="00E12FFE">
        <w:rPr>
          <w:sz w:val="24"/>
          <w:szCs w:val="24"/>
          <w:lang w:val="pl"/>
        </w:rPr>
        <w:t xml:space="preserve"> </w:t>
      </w:r>
      <w:r w:rsidR="00E12FFE" w:rsidRPr="00E12FFE">
        <w:rPr>
          <w:sz w:val="24"/>
          <w:szCs w:val="24"/>
          <w:lang w:val="pl"/>
        </w:rPr>
        <w:t xml:space="preserve">i </w:t>
      </w:r>
      <w:r w:rsidR="00E12FFE">
        <w:rPr>
          <w:sz w:val="24"/>
          <w:szCs w:val="24"/>
          <w:lang w:val="pl"/>
        </w:rPr>
        <w:t>uruchomienie</w:t>
      </w:r>
      <w:r w:rsidR="00E12FFE" w:rsidRPr="00E12FFE">
        <w:rPr>
          <w:sz w:val="24"/>
          <w:szCs w:val="24"/>
          <w:lang w:val="pl"/>
        </w:rPr>
        <w:t xml:space="preserve"> ich realizacji</w:t>
      </w:r>
      <w:r w:rsidR="00255313">
        <w:rPr>
          <w:sz w:val="24"/>
          <w:szCs w:val="24"/>
          <w:lang w:val="pl"/>
        </w:rPr>
        <w:t xml:space="preserve"> </w:t>
      </w:r>
    </w:p>
    <w:p w14:paraId="03F5847E" w14:textId="37CE6A05" w:rsidR="00E12FFE" w:rsidRDefault="00E12FFE" w:rsidP="00255313">
      <w:pPr>
        <w:pStyle w:val="Nagwek2"/>
        <w:numPr>
          <w:ilvl w:val="0"/>
          <w:numId w:val="20"/>
        </w:numPr>
        <w:jc w:val="both"/>
        <w:rPr>
          <w:b w:val="0"/>
          <w:bCs w:val="0"/>
          <w:sz w:val="24"/>
          <w:szCs w:val="24"/>
        </w:rPr>
      </w:pPr>
      <w:r w:rsidRPr="00B31335">
        <w:rPr>
          <w:b w:val="0"/>
          <w:bCs w:val="0"/>
          <w:sz w:val="24"/>
          <w:szCs w:val="24"/>
        </w:rPr>
        <w:t xml:space="preserve">Po ogłoszeniu wyników naboru,  </w:t>
      </w:r>
      <w:r w:rsidRPr="00E12FFE">
        <w:rPr>
          <w:b w:val="0"/>
          <w:bCs w:val="0"/>
          <w:sz w:val="24"/>
          <w:szCs w:val="24"/>
        </w:rPr>
        <w:t xml:space="preserve">kierownik Projektu S4B w IITD </w:t>
      </w:r>
      <w:r w:rsidRPr="00B31335">
        <w:rPr>
          <w:b w:val="0"/>
          <w:bCs w:val="0"/>
          <w:sz w:val="24"/>
          <w:szCs w:val="24"/>
        </w:rPr>
        <w:t>skontaktuj</w:t>
      </w:r>
      <w:r>
        <w:rPr>
          <w:b w:val="0"/>
          <w:bCs w:val="0"/>
          <w:sz w:val="24"/>
          <w:szCs w:val="24"/>
        </w:rPr>
        <w:t>e</w:t>
      </w:r>
      <w:r w:rsidRPr="00B31335">
        <w:rPr>
          <w:b w:val="0"/>
          <w:bCs w:val="0"/>
          <w:sz w:val="24"/>
          <w:szCs w:val="24"/>
        </w:rPr>
        <w:t xml:space="preserve"> się z Wnioskodawcami </w:t>
      </w:r>
      <w:proofErr w:type="spellStart"/>
      <w:r w:rsidR="00EE3440" w:rsidRPr="00EE3440">
        <w:rPr>
          <w:b w:val="0"/>
          <w:bCs w:val="0"/>
          <w:sz w:val="24"/>
          <w:szCs w:val="24"/>
        </w:rPr>
        <w:t>minigrantów</w:t>
      </w:r>
      <w:proofErr w:type="spellEnd"/>
      <w:r w:rsidR="00EE3440" w:rsidRPr="00EE3440">
        <w:rPr>
          <w:b w:val="0"/>
          <w:bCs w:val="0"/>
          <w:sz w:val="24"/>
          <w:szCs w:val="24"/>
        </w:rPr>
        <w:t xml:space="preserve"> </w:t>
      </w:r>
      <w:r w:rsidRPr="00B31335">
        <w:rPr>
          <w:b w:val="0"/>
          <w:bCs w:val="0"/>
          <w:sz w:val="24"/>
          <w:szCs w:val="24"/>
        </w:rPr>
        <w:t xml:space="preserve">zakwalifikowanych </w:t>
      </w:r>
      <w:r w:rsidR="00EE3440">
        <w:rPr>
          <w:b w:val="0"/>
          <w:bCs w:val="0"/>
          <w:sz w:val="24"/>
          <w:szCs w:val="24"/>
        </w:rPr>
        <w:t xml:space="preserve">do dofinansowania </w:t>
      </w:r>
      <w:r w:rsidRPr="00B31335">
        <w:rPr>
          <w:b w:val="0"/>
          <w:bCs w:val="0"/>
          <w:sz w:val="24"/>
          <w:szCs w:val="24"/>
        </w:rPr>
        <w:t>w celu dopełnienia formalności związanych z przyznaniem wsparcia. Wnioskodawca otrzyma oficjalne pismo/mail potwierdzające przyznanie dofinansowania wraz z ewentualnymi warunkami nałożonymi przez Komitet Inwestycyjny</w:t>
      </w:r>
      <w:r>
        <w:rPr>
          <w:b w:val="0"/>
          <w:bCs w:val="0"/>
          <w:sz w:val="24"/>
          <w:szCs w:val="24"/>
        </w:rPr>
        <w:t>.</w:t>
      </w:r>
    </w:p>
    <w:p w14:paraId="1BF495D3" w14:textId="77777777" w:rsidR="00E12FFE" w:rsidRPr="00E12FFE" w:rsidRDefault="00E12FFE" w:rsidP="00D34431">
      <w:pPr>
        <w:pStyle w:val="Nagwek2"/>
        <w:numPr>
          <w:ilvl w:val="0"/>
          <w:numId w:val="20"/>
        </w:numPr>
        <w:spacing w:after="0" w:afterAutospacing="0"/>
        <w:ind w:left="714" w:hanging="357"/>
        <w:jc w:val="both"/>
        <w:rPr>
          <w:sz w:val="24"/>
          <w:szCs w:val="24"/>
        </w:rPr>
      </w:pPr>
      <w:r w:rsidRPr="00B31335">
        <w:rPr>
          <w:b w:val="0"/>
          <w:bCs w:val="0"/>
          <w:sz w:val="24"/>
          <w:szCs w:val="24"/>
        </w:rPr>
        <w:t>Pełnomocnictwo na realizację prac przedwdrożeniowych</w:t>
      </w:r>
      <w:r w:rsidRPr="00E12FFE">
        <w:rPr>
          <w:sz w:val="24"/>
          <w:szCs w:val="24"/>
        </w:rPr>
        <w:t>:</w:t>
      </w:r>
    </w:p>
    <w:p w14:paraId="11248CD5" w14:textId="152478F2" w:rsidR="00E12FFE" w:rsidRDefault="00251BEB" w:rsidP="00AC6118">
      <w:pPr>
        <w:pStyle w:val="Nagwek2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</w:t>
      </w:r>
      <w:r w:rsidR="00E12FFE" w:rsidRPr="00B31335">
        <w:rPr>
          <w:b w:val="0"/>
          <w:bCs w:val="0"/>
          <w:sz w:val="24"/>
          <w:szCs w:val="24"/>
        </w:rPr>
        <w:t xml:space="preserve">arunkiem uruchomienia finansowania jest udzielenie Pełnomocnictwa Głównemu Wykonawcy Prac Przedwdrożeniowych przez Dyrektora  </w:t>
      </w:r>
      <w:r w:rsidR="00E12FFE">
        <w:rPr>
          <w:b w:val="0"/>
          <w:bCs w:val="0"/>
          <w:sz w:val="24"/>
          <w:szCs w:val="24"/>
        </w:rPr>
        <w:t>IITD</w:t>
      </w:r>
      <w:r w:rsidR="00E12FFE" w:rsidRPr="00B31335">
        <w:rPr>
          <w:b w:val="0"/>
          <w:bCs w:val="0"/>
          <w:sz w:val="24"/>
          <w:szCs w:val="24"/>
        </w:rPr>
        <w:t xml:space="preserve">. Pełnomocnictwo powinno obejmować określenie m.in.: zakresu rzeczowego oraz finansowego </w:t>
      </w:r>
      <w:proofErr w:type="spellStart"/>
      <w:r w:rsidR="00EE3440">
        <w:rPr>
          <w:b w:val="0"/>
          <w:bCs w:val="0"/>
          <w:sz w:val="24"/>
          <w:szCs w:val="24"/>
        </w:rPr>
        <w:t>minigran</w:t>
      </w:r>
      <w:r w:rsidR="00E12FFE" w:rsidRPr="00B31335">
        <w:rPr>
          <w:b w:val="0"/>
          <w:bCs w:val="0"/>
          <w:sz w:val="24"/>
          <w:szCs w:val="24"/>
        </w:rPr>
        <w:t>tu</w:t>
      </w:r>
      <w:proofErr w:type="spellEnd"/>
      <w:r w:rsidR="00E12FFE" w:rsidRPr="00B31335">
        <w:rPr>
          <w:b w:val="0"/>
          <w:bCs w:val="0"/>
          <w:sz w:val="24"/>
          <w:szCs w:val="24"/>
        </w:rPr>
        <w:t>, harmonogram jego realizacji, kwotę przyznanego budżet</w:t>
      </w:r>
      <w:r w:rsidR="00534AC2">
        <w:rPr>
          <w:b w:val="0"/>
          <w:bCs w:val="0"/>
          <w:sz w:val="24"/>
          <w:szCs w:val="24"/>
        </w:rPr>
        <w:t>u</w:t>
      </w:r>
      <w:r w:rsidR="00E12FFE" w:rsidRPr="00B31335">
        <w:rPr>
          <w:b w:val="0"/>
          <w:bCs w:val="0"/>
          <w:sz w:val="24"/>
          <w:szCs w:val="24"/>
        </w:rPr>
        <w:t xml:space="preserve">, </w:t>
      </w:r>
      <w:r w:rsidR="00534AC2">
        <w:rPr>
          <w:b w:val="0"/>
          <w:bCs w:val="0"/>
          <w:sz w:val="24"/>
          <w:szCs w:val="24"/>
        </w:rPr>
        <w:t xml:space="preserve">budżet </w:t>
      </w:r>
      <w:proofErr w:type="spellStart"/>
      <w:r w:rsidR="00534AC2">
        <w:rPr>
          <w:b w:val="0"/>
          <w:bCs w:val="0"/>
          <w:sz w:val="24"/>
          <w:szCs w:val="24"/>
        </w:rPr>
        <w:t>minigrantu</w:t>
      </w:r>
      <w:proofErr w:type="spellEnd"/>
      <w:r w:rsidR="00534AC2">
        <w:rPr>
          <w:b w:val="0"/>
          <w:bCs w:val="0"/>
          <w:sz w:val="24"/>
          <w:szCs w:val="24"/>
        </w:rPr>
        <w:t xml:space="preserve">, </w:t>
      </w:r>
      <w:r w:rsidR="00ED6380">
        <w:rPr>
          <w:b w:val="0"/>
          <w:bCs w:val="0"/>
          <w:sz w:val="24"/>
          <w:szCs w:val="24"/>
        </w:rPr>
        <w:t xml:space="preserve">podstawowe </w:t>
      </w:r>
      <w:r w:rsidR="00E12FFE" w:rsidRPr="00B31335">
        <w:rPr>
          <w:b w:val="0"/>
          <w:bCs w:val="0"/>
          <w:sz w:val="24"/>
          <w:szCs w:val="24"/>
        </w:rPr>
        <w:t>zasady rozliczania środków, obowiązki sprawozdawcze oraz zasady wykorzystania rezultatów.</w:t>
      </w:r>
      <w:r w:rsidR="004B4015">
        <w:rPr>
          <w:b w:val="0"/>
          <w:bCs w:val="0"/>
          <w:sz w:val="24"/>
          <w:szCs w:val="24"/>
        </w:rPr>
        <w:t xml:space="preserve"> </w:t>
      </w:r>
    </w:p>
    <w:p w14:paraId="423B7E4D" w14:textId="5D6BD9A4" w:rsidR="00E12FFE" w:rsidRDefault="00E12FFE" w:rsidP="00255313">
      <w:pPr>
        <w:pStyle w:val="Nagwek2"/>
        <w:numPr>
          <w:ilvl w:val="0"/>
          <w:numId w:val="18"/>
        </w:numPr>
        <w:jc w:val="both"/>
        <w:rPr>
          <w:b w:val="0"/>
          <w:bCs w:val="0"/>
          <w:sz w:val="24"/>
          <w:szCs w:val="24"/>
        </w:rPr>
      </w:pPr>
      <w:r w:rsidRPr="00B31335">
        <w:rPr>
          <w:b w:val="0"/>
          <w:bCs w:val="0"/>
          <w:sz w:val="24"/>
          <w:szCs w:val="24"/>
        </w:rPr>
        <w:t xml:space="preserve">Pełnomocnictwo na realizację prac przedwdrożeniowych powinno zostać udzielone nie później niż w ciągu 30 dni od daty ogłoszenia wyników (chyba że Komitet </w:t>
      </w:r>
      <w:r w:rsidR="00534AC2">
        <w:rPr>
          <w:b w:val="0"/>
          <w:bCs w:val="0"/>
          <w:sz w:val="24"/>
          <w:szCs w:val="24"/>
        </w:rPr>
        <w:t xml:space="preserve">Inwestycyjny </w:t>
      </w:r>
      <w:r w:rsidRPr="00B31335">
        <w:rPr>
          <w:b w:val="0"/>
          <w:bCs w:val="0"/>
          <w:sz w:val="24"/>
          <w:szCs w:val="24"/>
        </w:rPr>
        <w:t>wyznaczy inny termin).</w:t>
      </w:r>
    </w:p>
    <w:p w14:paraId="7D213293" w14:textId="4ECF80BE" w:rsidR="00E12FFE" w:rsidRDefault="00E12FFE" w:rsidP="00255313">
      <w:pPr>
        <w:pStyle w:val="Nagwek2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4"/>
          <w:szCs w:val="24"/>
        </w:rPr>
      </w:pPr>
      <w:r w:rsidRPr="00B31335">
        <w:rPr>
          <w:b w:val="0"/>
          <w:bCs w:val="0"/>
          <w:sz w:val="24"/>
          <w:szCs w:val="24"/>
        </w:rPr>
        <w:t xml:space="preserve">Jeżeli Komitet Inwestycyjny zarekomendował zmiany w </w:t>
      </w:r>
      <w:proofErr w:type="spellStart"/>
      <w:r w:rsidR="00534AC2">
        <w:rPr>
          <w:b w:val="0"/>
          <w:bCs w:val="0"/>
          <w:sz w:val="24"/>
          <w:szCs w:val="24"/>
        </w:rPr>
        <w:t>minigrancie</w:t>
      </w:r>
      <w:proofErr w:type="spellEnd"/>
      <w:r w:rsidRPr="00B31335">
        <w:rPr>
          <w:b w:val="0"/>
          <w:bCs w:val="0"/>
          <w:sz w:val="24"/>
          <w:szCs w:val="24"/>
        </w:rPr>
        <w:t xml:space="preserve"> (np. zmniejszenie budżetu, ograniczenie zakresu prac lub inne warunki), Główny Wykonawca Prac Przedwdrożeniowych zobowiązany jest przed uzyskaniem pełnomocnictwa do przedstawienia i uzgodnienia z </w:t>
      </w:r>
      <w:r w:rsidR="00534AC2">
        <w:rPr>
          <w:b w:val="0"/>
          <w:bCs w:val="0"/>
          <w:sz w:val="24"/>
          <w:szCs w:val="24"/>
        </w:rPr>
        <w:t>k</w:t>
      </w:r>
      <w:r w:rsidRPr="00B31335">
        <w:rPr>
          <w:b w:val="0"/>
          <w:bCs w:val="0"/>
          <w:sz w:val="24"/>
          <w:szCs w:val="24"/>
        </w:rPr>
        <w:t xml:space="preserve">ierownikiem projektu  </w:t>
      </w:r>
      <w:r w:rsidR="00534AC2">
        <w:rPr>
          <w:b w:val="0"/>
          <w:bCs w:val="0"/>
          <w:sz w:val="24"/>
          <w:szCs w:val="24"/>
        </w:rPr>
        <w:t xml:space="preserve">S4B w IITD </w:t>
      </w:r>
      <w:r w:rsidRPr="00B31335">
        <w:rPr>
          <w:b w:val="0"/>
          <w:bCs w:val="0"/>
          <w:sz w:val="24"/>
          <w:szCs w:val="24"/>
        </w:rPr>
        <w:t>zaktualizowanego harmonogramu oraz budżetu uwzględniającego te zmiany.</w:t>
      </w:r>
    </w:p>
    <w:p w14:paraId="1F1D2E45" w14:textId="2432AA66" w:rsidR="00534AC2" w:rsidRDefault="00534AC2" w:rsidP="0025531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przedwdrożeniowe powinny rozpocząć się niezwłocznie po uzyskaniu pełnomocnictwa na realizację prac (najpóźniej w ciągu </w:t>
      </w:r>
      <w:r w:rsid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B4015"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tygodni) i nie powinny trwać dłużej niż 18 miesięcy od momentu rozpoczęcia. Dokładny okres realizacji </w:t>
      </w:r>
      <w:proofErr w:type="spellStart"/>
      <w:r w:rsid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</w:t>
      </w:r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proofErr w:type="spellEnd"/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określony w pełnomocnictwie dla </w:t>
      </w:r>
      <w:bookmarkStart w:id="5" w:name="_Hlk217066458"/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Wykonawcy Prac Przedwdrożeniowych</w:t>
      </w:r>
      <w:bookmarkEnd w:id="5"/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(działającego w imieniu zespołu), z uwzględnieniem harmonogramu zaproponowanego we Wniosku. W uzasadnionych przypadkach dopuszcza się przedłużenie realizacji Prac przedwdrożeniowych ponad 18 miesięcy – wymaga to jednak zgody Konsorcjum i Komitetu Inwestycyjnego oraz zmiany pełnomocnictwa. W żadnym wypadku realizacja </w:t>
      </w:r>
      <w:proofErr w:type="spellStart"/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minigrantów</w:t>
      </w:r>
      <w:proofErr w:type="spellEnd"/>
      <w:r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wykraczać poza okres trwania całego Projektu „Science4Business – Nauka dla Biznesu”. Zgodnie z obecnym harmonogramem Projektu, wszystkie Prace przedwdrożeniowe muszą zostać zakończone (a koszty poniesione) do dnia 31 października 2028 r</w:t>
      </w:r>
      <w:r w:rsidR="00255313" w:rsidRPr="002553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53FE13" w14:textId="2508FCAB" w:rsidR="00997363" w:rsidRPr="00255313" w:rsidRDefault="00997363" w:rsidP="0025531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toku realizacji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minigrantu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6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97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97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Przedwdrożeniowych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Zespołem może korzystać z bieżącego wsparcia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broker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innowacji w IITD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pracowników 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CTT</w:t>
      </w:r>
      <w:r w:rsidRPr="00997363" w:rsidDel="00926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MEDITRANSFER IITD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kierownik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997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S4B w IITD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Działu Projektów.</w:t>
      </w:r>
    </w:p>
    <w:p w14:paraId="327C3AE5" w14:textId="77777777" w:rsidR="00255313" w:rsidRPr="00B31335" w:rsidRDefault="00255313" w:rsidP="00481D11"/>
    <w:p w14:paraId="54E15F64" w14:textId="4C5E559F" w:rsidR="00CD2488" w:rsidRPr="00013D9D" w:rsidRDefault="001F17FC" w:rsidP="00CD2488">
      <w:pPr>
        <w:pStyle w:val="Nagwek2"/>
        <w:rPr>
          <w:sz w:val="24"/>
          <w:szCs w:val="24"/>
        </w:rPr>
      </w:pPr>
      <w:r w:rsidRPr="001F17FC">
        <w:rPr>
          <w:sz w:val="24"/>
          <w:szCs w:val="24"/>
        </w:rPr>
        <w:t xml:space="preserve">§ </w:t>
      </w:r>
      <w:r w:rsidR="00A152AA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00CD2488" w:rsidRPr="00013D9D">
        <w:rPr>
          <w:sz w:val="24"/>
          <w:szCs w:val="24"/>
        </w:rPr>
        <w:t>Realizacja zamówień</w:t>
      </w:r>
      <w:r w:rsidR="00160E4E">
        <w:rPr>
          <w:sz w:val="24"/>
          <w:szCs w:val="24"/>
        </w:rPr>
        <w:t xml:space="preserve"> publicznych</w:t>
      </w:r>
    </w:p>
    <w:p w14:paraId="65156740" w14:textId="46BFC952" w:rsidR="00CD2488" w:rsidRPr="00013D9D" w:rsidRDefault="00CD2488" w:rsidP="00B31335">
      <w:pPr>
        <w:pStyle w:val="NormalnyWeb"/>
        <w:numPr>
          <w:ilvl w:val="0"/>
          <w:numId w:val="10"/>
        </w:numPr>
        <w:jc w:val="both"/>
      </w:pPr>
      <w:r w:rsidRPr="00013D9D">
        <w:t xml:space="preserve">Zakupy środków trwałych, </w:t>
      </w:r>
      <w:r w:rsidR="00684CF2">
        <w:t xml:space="preserve">w tym </w:t>
      </w:r>
      <w:r w:rsidRPr="00013D9D">
        <w:t xml:space="preserve">aparatury badawczej, materiałów </w:t>
      </w:r>
      <w:r w:rsidR="00684CF2" w:rsidRPr="00684CF2">
        <w:t>niezbędnych do realizacji badań</w:t>
      </w:r>
      <w:r w:rsidR="00684CF2">
        <w:t>, usług zewnętrznych</w:t>
      </w:r>
      <w:r w:rsidR="00684CF2" w:rsidRPr="00684CF2" w:rsidDel="00684CF2">
        <w:t xml:space="preserve"> </w:t>
      </w:r>
      <w:r w:rsidRPr="00013D9D">
        <w:t xml:space="preserve"> oraz innych wydatków w ramach </w:t>
      </w:r>
      <w:proofErr w:type="spellStart"/>
      <w:r w:rsidR="009F394D">
        <w:t>m</w:t>
      </w:r>
      <w:r w:rsidRPr="00013D9D">
        <w:t>inigrantu</w:t>
      </w:r>
      <w:proofErr w:type="spellEnd"/>
      <w:r w:rsidRPr="00013D9D">
        <w:t xml:space="preserve"> realizowane są zgodnie z obowiązującymi w </w:t>
      </w:r>
      <w:r w:rsidR="00684CF2">
        <w:t>IITD</w:t>
      </w:r>
      <w:r w:rsidR="00684CF2" w:rsidRPr="00013D9D">
        <w:t xml:space="preserve"> </w:t>
      </w:r>
      <w:r w:rsidRPr="00013D9D">
        <w:t xml:space="preserve">procedurami </w:t>
      </w:r>
      <w:r w:rsidR="00B5564A">
        <w:rPr>
          <w:rStyle w:val="Pogrubienie"/>
          <w:b w:val="0"/>
        </w:rPr>
        <w:t>zamówień publicznych</w:t>
      </w:r>
      <w:r w:rsidR="001F17FC">
        <w:rPr>
          <w:rStyle w:val="Pogrubienie"/>
          <w:b w:val="0"/>
        </w:rPr>
        <w:t xml:space="preserve"> oraz </w:t>
      </w:r>
      <w:r w:rsidR="001F17FC" w:rsidRPr="001F17FC">
        <w:rPr>
          <w:bCs/>
          <w:lang w:val="pl"/>
        </w:rPr>
        <w:t>Wytycznymi dotyczącymi kwalifikowalności wydatków na lata 2021–2027 (dla Programu FENG</w:t>
      </w:r>
      <w:r w:rsidR="00255313">
        <w:rPr>
          <w:bCs/>
          <w:lang w:val="pl"/>
        </w:rPr>
        <w:t>)</w:t>
      </w:r>
      <w:r w:rsidR="00B5564A">
        <w:rPr>
          <w:rStyle w:val="Pogrubienie"/>
          <w:b w:val="0"/>
        </w:rPr>
        <w:t>.</w:t>
      </w:r>
    </w:p>
    <w:p w14:paraId="0126FFFC" w14:textId="3C2F34BD" w:rsidR="00CD2488" w:rsidRPr="00013D9D" w:rsidRDefault="00CD2488" w:rsidP="00B31335">
      <w:pPr>
        <w:pStyle w:val="NormalnyWeb"/>
        <w:numPr>
          <w:ilvl w:val="0"/>
          <w:numId w:val="10"/>
        </w:numPr>
        <w:jc w:val="both"/>
      </w:pPr>
      <w:r w:rsidRPr="00013D9D">
        <w:t>Kierownik zespołu naukowego jest zobowiązany do przygotowania specyfikacji potrzeb i przekazania jej do Działu Zamówień Publicznych</w:t>
      </w:r>
      <w:r w:rsidR="00684CF2">
        <w:t xml:space="preserve"> za pośrednictwem ITE </w:t>
      </w:r>
      <w:proofErr w:type="spellStart"/>
      <w:r w:rsidR="00684CF2">
        <w:t>WorkFlow</w:t>
      </w:r>
      <w:proofErr w:type="spellEnd"/>
      <w:r w:rsidRPr="00013D9D">
        <w:t>.</w:t>
      </w:r>
    </w:p>
    <w:p w14:paraId="50371214" w14:textId="4876E31B" w:rsidR="00CD2488" w:rsidRPr="00013D9D" w:rsidRDefault="00CD2488" w:rsidP="00B31335">
      <w:pPr>
        <w:pStyle w:val="NormalnyWeb"/>
        <w:numPr>
          <w:ilvl w:val="0"/>
          <w:numId w:val="10"/>
        </w:numPr>
        <w:jc w:val="both"/>
      </w:pPr>
      <w:r w:rsidRPr="00013D9D">
        <w:t>Dokumentacja związana z procedurą zamówień stanowi integralną część dokumentacji Projektu</w:t>
      </w:r>
      <w:r w:rsidR="00E52810">
        <w:t xml:space="preserve"> Science4Business</w:t>
      </w:r>
      <w:r w:rsidRPr="00013D9D">
        <w:t xml:space="preserve"> i podlega archiwizacji.</w:t>
      </w:r>
    </w:p>
    <w:p w14:paraId="6BBD778F" w14:textId="77777777" w:rsidR="00A270B2" w:rsidRPr="005C0E7F" w:rsidRDefault="00CD2488" w:rsidP="00B31335">
      <w:pPr>
        <w:pStyle w:val="NormalnyWeb"/>
        <w:numPr>
          <w:ilvl w:val="0"/>
          <w:numId w:val="10"/>
        </w:numPr>
        <w:jc w:val="both"/>
      </w:pPr>
      <w:r w:rsidRPr="00013D9D">
        <w:t>Niedopuszczalne jest dokonywanie zakupów z pominięciem procedur zamówień publicznych.</w:t>
      </w:r>
    </w:p>
    <w:p w14:paraId="5EA09CA3" w14:textId="4D64A9B0" w:rsidR="00A270B2" w:rsidRPr="00A270B2" w:rsidRDefault="001D6ADF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A270B2"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Procedura zgłaszania własności intelektualnej</w:t>
      </w:r>
    </w:p>
    <w:p w14:paraId="52A60470" w14:textId="209831B9" w:rsidR="00A270B2" w:rsidRPr="00A270B2" w:rsidRDefault="00A270B2" w:rsidP="00B313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wyniki prac </w:t>
      </w:r>
      <w:r w:rsidR="001D6ADF">
        <w:rPr>
          <w:rFonts w:ascii="Times New Roman" w:eastAsia="Times New Roman" w:hAnsi="Times New Roman" w:cs="Times New Roman"/>
          <w:sz w:val="24"/>
          <w:szCs w:val="24"/>
          <w:lang w:eastAsia="pl-PL"/>
        </w:rPr>
        <w:t>B+R realizowanych w ramach Projektu</w:t>
      </w:r>
      <w:r w:rsidR="001F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S4B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wynalazki, know-how, wzory użytkowe, podlegają zgłoszeniu </w:t>
      </w:r>
      <w:r w:rsidR="00440D8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IITD za pośrednictwem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D8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Projektu</w:t>
      </w:r>
      <w:r w:rsidR="001F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S4B</w:t>
      </w:r>
      <w:r w:rsidR="00440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IITD</w:t>
      </w:r>
      <w:r w:rsidR="001F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92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</w:t>
      </w:r>
      <w:bookmarkStart w:id="6" w:name="_Hlk217066136"/>
      <w:r w:rsidR="00926656" w:rsidRPr="00926656">
        <w:rPr>
          <w:rFonts w:ascii="Times New Roman" w:eastAsia="Times New Roman" w:hAnsi="Times New Roman" w:cs="Times New Roman"/>
          <w:sz w:val="24"/>
          <w:szCs w:val="24"/>
          <w:lang w:eastAsia="pl-PL"/>
        </w:rPr>
        <w:t>CTT</w:t>
      </w:r>
      <w:r w:rsidR="00926656" w:rsidRPr="00926656" w:rsidDel="0092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6656" w:rsidRPr="00926656">
        <w:rPr>
          <w:rFonts w:ascii="Times New Roman" w:eastAsia="Times New Roman" w:hAnsi="Times New Roman" w:cs="Times New Roman"/>
          <w:sz w:val="24"/>
          <w:szCs w:val="24"/>
          <w:lang w:eastAsia="pl-PL"/>
        </w:rPr>
        <w:t>MEDITRANSFER</w:t>
      </w:r>
      <w:r w:rsidR="00E1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IITD</w:t>
      </w:r>
      <w:bookmarkEnd w:id="6"/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0513C1" w14:textId="3A218A13" w:rsidR="00A270B2" w:rsidRPr="0047523F" w:rsidRDefault="005C0E7F" w:rsidP="00B313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związanych z własnością intelektualną o</w:t>
      </w:r>
      <w:r w:rsidR="00A270B2"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bowiązują zasady określone </w:t>
      </w:r>
      <w:r w:rsidR="00B55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70B2"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7523F" w:rsidRPr="009266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Regulaminie zarządzania prawami autorskimi i prawami pokrewnymi oraz prawami własności przemysłowej oraz zasad komercjalizacji wyników badań naukowych i prac rozwojowych w Instytucie Immunologii i Terapii Doświadczalnej im. Ludwika Hirszfelda PAN we Wrocławiu</w:t>
      </w:r>
      <w:r w:rsidR="00A270B2" w:rsidRPr="004752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D3AF80" w14:textId="6EA03F7F" w:rsidR="00A270B2" w:rsidRPr="00A270B2" w:rsidRDefault="005C0E7F" w:rsidP="00A270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A270B2"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Obowiązki zespołu naukowego</w:t>
      </w:r>
    </w:p>
    <w:p w14:paraId="130099EB" w14:textId="77777777" w:rsidR="00A270B2" w:rsidRPr="00A270B2" w:rsidRDefault="00A270B2" w:rsidP="00B313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Naukowcy zobowiązani są do:</w:t>
      </w:r>
    </w:p>
    <w:p w14:paraId="191D8CBD" w14:textId="77777777" w:rsidR="00A270B2" w:rsidRPr="005C0E7F" w:rsidRDefault="00A270B2" w:rsidP="00B31335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7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poufności w zakresie informacji mogących stanowić podstawę zgłoszeń patentowych,</w:t>
      </w:r>
    </w:p>
    <w:p w14:paraId="1DACE343" w14:textId="77777777" w:rsidR="00A270B2" w:rsidRPr="00A270B2" w:rsidRDefault="00A270B2" w:rsidP="00B3133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danych surowych i dokumentacji badawczej,</w:t>
      </w:r>
    </w:p>
    <w:p w14:paraId="0C974873" w14:textId="469B2675" w:rsidR="00A270B2" w:rsidRPr="00A270B2" w:rsidRDefault="00A270B2" w:rsidP="00B3133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</w:t>
      </w:r>
      <w:r w:rsidR="001F17FC" w:rsidRPr="00B3133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Projektu S4B w IITD</w:t>
      </w:r>
      <w:r w:rsidR="001F17FC" w:rsidRPr="00B31335" w:rsidDel="00255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527F">
        <w:rPr>
          <w:rFonts w:ascii="Times New Roman" w:eastAsia="Times New Roman" w:hAnsi="Times New Roman" w:cs="Times New Roman"/>
          <w:sz w:val="24"/>
          <w:szCs w:val="24"/>
          <w:lang w:eastAsia="pl-PL"/>
        </w:rPr>
        <w:t>i Działu Projektów</w:t>
      </w:r>
      <w:r w:rsidR="0092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255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planowanych zmianach i odchyleniach od </w:t>
      </w:r>
      <w:r w:rsidR="00ED6380"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harmonogramu</w:t>
      </w:r>
      <w:r w:rsidRPr="00D3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C325B7" w14:textId="0468A3A7" w:rsidR="00A270B2" w:rsidRPr="00A270B2" w:rsidRDefault="00A270B2" w:rsidP="00B3133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informacyjno-promocyjnych Projektu</w:t>
      </w:r>
      <w:r w:rsidR="00EE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S4B</w:t>
      </w:r>
      <w:r w:rsidR="002552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1B6D50" w14:textId="211FC8E2" w:rsidR="00B5564A" w:rsidRPr="00481D11" w:rsidRDefault="00A270B2" w:rsidP="00481D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Niezastosowanie się do powyższych obowiązków może skutkować wstrzymaniem finansowania lub koniecznością zwrotu środków.</w:t>
      </w:r>
    </w:p>
    <w:p w14:paraId="6AC1A0CE" w14:textId="14B0CD12" w:rsidR="00A270B2" w:rsidRPr="00A270B2" w:rsidRDefault="00A270B2" w:rsidP="00B313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F17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15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A270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2142EF01" w14:textId="0384A87E" w:rsidR="00A270B2" w:rsidRPr="00A270B2" w:rsidRDefault="00A270B2" w:rsidP="00B313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ogłoszenia i obowiązuje do zakończenia realizacji Projektu</w:t>
      </w:r>
      <w:r w:rsidR="00EE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S4B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D7CFFC" w14:textId="4AF16D52" w:rsidR="00A270B2" w:rsidRPr="00A270B2" w:rsidRDefault="00A270B2" w:rsidP="00B313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 zastosowanie mają przepisy Regulaminu ramowego oraz wytyczne </w:t>
      </w:r>
      <w:r w:rsidRPr="00013D9D">
        <w:rPr>
          <w:rFonts w:ascii="Times New Roman" w:eastAsia="Times New Roman" w:hAnsi="Times New Roman" w:cs="Times New Roman"/>
          <w:sz w:val="24"/>
          <w:szCs w:val="24"/>
          <w:lang w:eastAsia="pl-PL"/>
        </w:rPr>
        <w:t>FENG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52A920" w14:textId="34584927" w:rsidR="00A270B2" w:rsidRDefault="00A270B2" w:rsidP="00B313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niniejszego regulaminu wymagają zatwierdzenia przez </w:t>
      </w:r>
      <w:r w:rsidR="0025527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IITD</w:t>
      </w:r>
      <w:r w:rsidRPr="00A270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2EFB67" w14:textId="77777777" w:rsidR="005C0E7F" w:rsidRDefault="005C0E7F" w:rsidP="00B313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część Regulaminu stanowią załączniki:</w:t>
      </w:r>
    </w:p>
    <w:p w14:paraId="086F82E7" w14:textId="491F1DE9" w:rsidR="005C0E7F" w:rsidRPr="005C0E7F" w:rsidRDefault="005C0E7F" w:rsidP="00B31335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</w:t>
      </w:r>
      <w:r w:rsidR="00ED6380" w:rsidRPr="00ED6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comiesięczn</w:t>
      </w:r>
      <w:r w:rsidR="00ED6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="00ED6380" w:rsidRPr="00ED6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ED6380" w:rsidRP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syntetyczn</w:t>
      </w:r>
      <w:r w:rsid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</w:t>
      </w:r>
      <w:r w:rsidR="00ED6380" w:rsidRP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informacj</w:t>
      </w:r>
      <w:r w:rsid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</w:t>
      </w:r>
      <w:r w:rsidR="00ED6380" w:rsidRP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merytoryczn</w:t>
      </w:r>
      <w:r w:rsidR="00ED638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FD7B49" w14:textId="2A6E37AA" w:rsidR="005C0E7F" w:rsidRPr="005C0E7F" w:rsidRDefault="005C0E7F" w:rsidP="00B31335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7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 nr 2 – </w:t>
      </w:r>
      <w:r w:rsidR="00ED6380" w:rsidRP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odchylenia od harmonogramu </w:t>
      </w:r>
      <w:r w:rsidR="00B34255" w:rsidRPr="00B34255">
        <w:rPr>
          <w:rFonts w:ascii="Times New Roman" w:eastAsia="Times New Roman" w:hAnsi="Times New Roman" w:cs="Times New Roman"/>
          <w:sz w:val="24"/>
          <w:szCs w:val="24"/>
          <w:lang w:eastAsia="pl-PL"/>
        </w:rPr>
        <w:t>Prac Przedwdrożeniowych</w:t>
      </w:r>
      <w:r w:rsidR="00AC61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61CBE3" w14:textId="1800B8DE" w:rsidR="00B208E7" w:rsidRDefault="005C0E7F" w:rsidP="00B31335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– </w:t>
      </w:r>
      <w:r w:rsid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D6380" w:rsidRPr="00ED6380">
        <w:rPr>
          <w:rFonts w:ascii="Times New Roman" w:eastAsia="Times New Roman" w:hAnsi="Times New Roman" w:cs="Times New Roman"/>
          <w:sz w:val="24"/>
          <w:szCs w:val="24"/>
          <w:lang w:eastAsia="pl-PL"/>
        </w:rPr>
        <w:t>zór karty czasu pracy</w:t>
      </w:r>
      <w:r w:rsidR="00251B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08A1AF" w14:textId="77777777" w:rsidR="002C40A4" w:rsidRPr="00D34431" w:rsidRDefault="002C40A4" w:rsidP="00D34431">
      <w:pPr>
        <w:pStyle w:val="Akapitzlist"/>
        <w:spacing w:before="100" w:beforeAutospacing="1" w:after="100" w:afterAutospacing="1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2C40A4" w:rsidRPr="00D34431" w:rsidSect="00D2480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1C66" w14:textId="77777777" w:rsidR="008D1CF3" w:rsidRDefault="008D1CF3" w:rsidP="002C40A4">
      <w:pPr>
        <w:spacing w:after="0" w:line="240" w:lineRule="auto"/>
      </w:pPr>
      <w:r>
        <w:separator/>
      </w:r>
    </w:p>
  </w:endnote>
  <w:endnote w:type="continuationSeparator" w:id="0">
    <w:p w14:paraId="678C4B3A" w14:textId="77777777" w:rsidR="008D1CF3" w:rsidRDefault="008D1CF3" w:rsidP="002C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A9A1" w14:textId="77777777" w:rsidR="002C40A4" w:rsidRDefault="002C40A4">
    <w:pPr>
      <w:pStyle w:val="Stopka"/>
    </w:pPr>
    <w:r w:rsidRPr="0098178A">
      <w:rPr>
        <w:noProof/>
        <w:lang w:eastAsia="pl-PL"/>
      </w:rPr>
      <w:drawing>
        <wp:inline distT="0" distB="0" distL="0" distR="0" wp14:anchorId="669177A1" wp14:editId="75A751F2">
          <wp:extent cx="5760720" cy="52981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C994" w14:textId="77777777" w:rsidR="008D1CF3" w:rsidRDefault="008D1CF3" w:rsidP="002C40A4">
      <w:pPr>
        <w:spacing w:after="0" w:line="240" w:lineRule="auto"/>
      </w:pPr>
      <w:r>
        <w:separator/>
      </w:r>
    </w:p>
  </w:footnote>
  <w:footnote w:type="continuationSeparator" w:id="0">
    <w:p w14:paraId="4C4F8D57" w14:textId="77777777" w:rsidR="008D1CF3" w:rsidRDefault="008D1CF3" w:rsidP="002C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E220" w14:textId="6AA289FA" w:rsidR="002C40A4" w:rsidRDefault="00617D0C">
    <w:pPr>
      <w:pStyle w:val="Nagwek"/>
    </w:pPr>
    <w:r w:rsidRPr="00617D0C">
      <w:rPr>
        <w:noProof/>
        <w:lang w:eastAsia="pl-PL"/>
      </w:rPr>
      <w:drawing>
        <wp:inline distT="0" distB="0" distL="0" distR="0" wp14:anchorId="6637828E" wp14:editId="74149A6C">
          <wp:extent cx="5760720" cy="1583690"/>
          <wp:effectExtent l="0" t="0" r="0" b="0"/>
          <wp:docPr id="393404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94F"/>
    <w:multiLevelType w:val="multilevel"/>
    <w:tmpl w:val="8B3E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4C80"/>
    <w:multiLevelType w:val="multilevel"/>
    <w:tmpl w:val="1BD299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8C3ACF"/>
    <w:multiLevelType w:val="multilevel"/>
    <w:tmpl w:val="A1E0B1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C7DCE"/>
    <w:multiLevelType w:val="multilevel"/>
    <w:tmpl w:val="13AE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E6D80"/>
    <w:multiLevelType w:val="hybridMultilevel"/>
    <w:tmpl w:val="9EBE5BF2"/>
    <w:lvl w:ilvl="0" w:tplc="E1BEE6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1878"/>
    <w:multiLevelType w:val="multilevel"/>
    <w:tmpl w:val="DE6A0656"/>
    <w:lvl w:ilvl="0">
      <w:start w:val="1"/>
      <w:numFmt w:val="decimal"/>
      <w:lvlText w:val="%1)"/>
      <w:lvlJc w:val="left"/>
      <w:pPr>
        <w:ind w:left="3954" w:hanging="360"/>
      </w:pPr>
    </w:lvl>
    <w:lvl w:ilvl="1">
      <w:start w:val="3"/>
      <w:numFmt w:val="bullet"/>
      <w:lvlText w:val="-"/>
      <w:lvlJc w:val="left"/>
      <w:pPr>
        <w:ind w:left="4674" w:hanging="360"/>
      </w:pPr>
      <w:rPr>
        <w:rFonts w:ascii="Aptos" w:eastAsia="Aptos" w:hAnsi="Aptos" w:cs="Aptos"/>
      </w:rPr>
    </w:lvl>
    <w:lvl w:ilvl="2">
      <w:start w:val="1"/>
      <w:numFmt w:val="lowerRoman"/>
      <w:lvlText w:val="%3."/>
      <w:lvlJc w:val="right"/>
      <w:pPr>
        <w:ind w:left="5394" w:hanging="180"/>
      </w:pPr>
    </w:lvl>
    <w:lvl w:ilvl="3">
      <w:start w:val="1"/>
      <w:numFmt w:val="decimal"/>
      <w:lvlText w:val="%4."/>
      <w:lvlJc w:val="left"/>
      <w:pPr>
        <w:ind w:left="6114" w:hanging="360"/>
      </w:pPr>
    </w:lvl>
    <w:lvl w:ilvl="4">
      <w:start w:val="1"/>
      <w:numFmt w:val="lowerLetter"/>
      <w:lvlText w:val="%5."/>
      <w:lvlJc w:val="left"/>
      <w:pPr>
        <w:ind w:left="6834" w:hanging="360"/>
      </w:pPr>
    </w:lvl>
    <w:lvl w:ilvl="5">
      <w:start w:val="1"/>
      <w:numFmt w:val="lowerRoman"/>
      <w:lvlText w:val="%6."/>
      <w:lvlJc w:val="right"/>
      <w:pPr>
        <w:ind w:left="7554" w:hanging="180"/>
      </w:pPr>
    </w:lvl>
    <w:lvl w:ilvl="6">
      <w:start w:val="1"/>
      <w:numFmt w:val="decimal"/>
      <w:lvlText w:val="%7."/>
      <w:lvlJc w:val="left"/>
      <w:pPr>
        <w:ind w:left="8274" w:hanging="360"/>
      </w:pPr>
    </w:lvl>
    <w:lvl w:ilvl="7">
      <w:start w:val="1"/>
      <w:numFmt w:val="lowerLetter"/>
      <w:lvlText w:val="%8."/>
      <w:lvlJc w:val="left"/>
      <w:pPr>
        <w:ind w:left="8994" w:hanging="360"/>
      </w:pPr>
    </w:lvl>
    <w:lvl w:ilvl="8">
      <w:start w:val="1"/>
      <w:numFmt w:val="lowerRoman"/>
      <w:lvlText w:val="%9."/>
      <w:lvlJc w:val="right"/>
      <w:pPr>
        <w:ind w:left="9714" w:hanging="180"/>
      </w:pPr>
    </w:lvl>
  </w:abstractNum>
  <w:abstractNum w:abstractNumId="6" w15:restartNumberingAfterBreak="0">
    <w:nsid w:val="21335BDE"/>
    <w:multiLevelType w:val="multilevel"/>
    <w:tmpl w:val="2752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47687"/>
    <w:multiLevelType w:val="multilevel"/>
    <w:tmpl w:val="B022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8678C"/>
    <w:multiLevelType w:val="multilevel"/>
    <w:tmpl w:val="7B5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C3342"/>
    <w:multiLevelType w:val="hybridMultilevel"/>
    <w:tmpl w:val="0E18F65A"/>
    <w:lvl w:ilvl="0" w:tplc="71E25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34D3"/>
    <w:multiLevelType w:val="multilevel"/>
    <w:tmpl w:val="A232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E621B"/>
    <w:multiLevelType w:val="multilevel"/>
    <w:tmpl w:val="BD0E45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721FF8"/>
    <w:multiLevelType w:val="multilevel"/>
    <w:tmpl w:val="93ACD4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47502C3"/>
    <w:multiLevelType w:val="hybridMultilevel"/>
    <w:tmpl w:val="4F8AF0A8"/>
    <w:lvl w:ilvl="0" w:tplc="24FC6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B5FB2"/>
    <w:multiLevelType w:val="hybridMultilevel"/>
    <w:tmpl w:val="B3A42E98"/>
    <w:lvl w:ilvl="0" w:tplc="F4E2142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67A5480"/>
    <w:multiLevelType w:val="hybridMultilevel"/>
    <w:tmpl w:val="59B03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90F90"/>
    <w:multiLevelType w:val="multilevel"/>
    <w:tmpl w:val="CD34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82310"/>
    <w:multiLevelType w:val="multilevel"/>
    <w:tmpl w:val="A1E0B1EC"/>
    <w:lvl w:ilvl="0">
      <w:start w:val="1"/>
      <w:numFmt w:val="lowerLetter"/>
      <w:lvlText w:val="%1)"/>
      <w:lvlJc w:val="left"/>
      <w:pPr>
        <w:ind w:left="159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312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03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752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472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19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91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63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352" w:hanging="360"/>
      </w:pPr>
      <w:rPr>
        <w:u w:val="none"/>
      </w:rPr>
    </w:lvl>
  </w:abstractNum>
  <w:abstractNum w:abstractNumId="18" w15:restartNumberingAfterBreak="0">
    <w:nsid w:val="6AF15F54"/>
    <w:multiLevelType w:val="multilevel"/>
    <w:tmpl w:val="4C38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A41FAC"/>
    <w:multiLevelType w:val="multilevel"/>
    <w:tmpl w:val="7FAE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74099"/>
    <w:multiLevelType w:val="multilevel"/>
    <w:tmpl w:val="F46E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20422"/>
    <w:multiLevelType w:val="multilevel"/>
    <w:tmpl w:val="5872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842307">
    <w:abstractNumId w:val="10"/>
  </w:num>
  <w:num w:numId="2" w16cid:durableId="30350291">
    <w:abstractNumId w:val="0"/>
  </w:num>
  <w:num w:numId="3" w16cid:durableId="1366298321">
    <w:abstractNumId w:val="16"/>
  </w:num>
  <w:num w:numId="4" w16cid:durableId="1206674539">
    <w:abstractNumId w:val="19"/>
  </w:num>
  <w:num w:numId="5" w16cid:durableId="185602955">
    <w:abstractNumId w:val="18"/>
  </w:num>
  <w:num w:numId="6" w16cid:durableId="908926976">
    <w:abstractNumId w:val="3"/>
  </w:num>
  <w:num w:numId="7" w16cid:durableId="1387531830">
    <w:abstractNumId w:val="21"/>
  </w:num>
  <w:num w:numId="8" w16cid:durableId="1447120839">
    <w:abstractNumId w:val="8"/>
  </w:num>
  <w:num w:numId="9" w16cid:durableId="311176411">
    <w:abstractNumId w:val="6"/>
  </w:num>
  <w:num w:numId="10" w16cid:durableId="1650013341">
    <w:abstractNumId w:val="20"/>
  </w:num>
  <w:num w:numId="11" w16cid:durableId="1456218779">
    <w:abstractNumId w:val="13"/>
  </w:num>
  <w:num w:numId="12" w16cid:durableId="443112612">
    <w:abstractNumId w:val="14"/>
  </w:num>
  <w:num w:numId="13" w16cid:durableId="1788429724">
    <w:abstractNumId w:val="1"/>
  </w:num>
  <w:num w:numId="14" w16cid:durableId="1173835701">
    <w:abstractNumId w:val="11"/>
  </w:num>
  <w:num w:numId="15" w16cid:durableId="1107431986">
    <w:abstractNumId w:val="5"/>
  </w:num>
  <w:num w:numId="16" w16cid:durableId="1902013331">
    <w:abstractNumId w:val="17"/>
  </w:num>
  <w:num w:numId="17" w16cid:durableId="1767967135">
    <w:abstractNumId w:val="9"/>
  </w:num>
  <w:num w:numId="18" w16cid:durableId="132914600">
    <w:abstractNumId w:val="2"/>
  </w:num>
  <w:num w:numId="19" w16cid:durableId="1315060463">
    <w:abstractNumId w:val="12"/>
  </w:num>
  <w:num w:numId="20" w16cid:durableId="1896357526">
    <w:abstractNumId w:val="4"/>
  </w:num>
  <w:num w:numId="21" w16cid:durableId="475070925">
    <w:abstractNumId w:val="7"/>
  </w:num>
  <w:num w:numId="22" w16cid:durableId="1780375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17"/>
    <w:rsid w:val="000124A3"/>
    <w:rsid w:val="00013D9D"/>
    <w:rsid w:val="00017DC0"/>
    <w:rsid w:val="00054C0B"/>
    <w:rsid w:val="000663DB"/>
    <w:rsid w:val="00084F81"/>
    <w:rsid w:val="00091F52"/>
    <w:rsid w:val="000B71DB"/>
    <w:rsid w:val="000E0691"/>
    <w:rsid w:val="000E4F99"/>
    <w:rsid w:val="00160E4E"/>
    <w:rsid w:val="00183745"/>
    <w:rsid w:val="001B7D70"/>
    <w:rsid w:val="001D6ADF"/>
    <w:rsid w:val="001F17FC"/>
    <w:rsid w:val="00205D76"/>
    <w:rsid w:val="00213665"/>
    <w:rsid w:val="00217CE2"/>
    <w:rsid w:val="00251BEB"/>
    <w:rsid w:val="0025527F"/>
    <w:rsid w:val="00255313"/>
    <w:rsid w:val="00255FBF"/>
    <w:rsid w:val="00274EC7"/>
    <w:rsid w:val="002C40A4"/>
    <w:rsid w:val="0032180A"/>
    <w:rsid w:val="00326738"/>
    <w:rsid w:val="003D483A"/>
    <w:rsid w:val="00414D18"/>
    <w:rsid w:val="004221C2"/>
    <w:rsid w:val="00440D87"/>
    <w:rsid w:val="0047523F"/>
    <w:rsid w:val="00477372"/>
    <w:rsid w:val="00481D11"/>
    <w:rsid w:val="004B4015"/>
    <w:rsid w:val="004D5340"/>
    <w:rsid w:val="00534AC2"/>
    <w:rsid w:val="00581697"/>
    <w:rsid w:val="005C0E7F"/>
    <w:rsid w:val="005E40B1"/>
    <w:rsid w:val="005E5065"/>
    <w:rsid w:val="00617D0C"/>
    <w:rsid w:val="0063598E"/>
    <w:rsid w:val="006468DF"/>
    <w:rsid w:val="0067442F"/>
    <w:rsid w:val="00684CF2"/>
    <w:rsid w:val="006877A2"/>
    <w:rsid w:val="006B3A99"/>
    <w:rsid w:val="006E166E"/>
    <w:rsid w:val="00702FB1"/>
    <w:rsid w:val="00792696"/>
    <w:rsid w:val="007C0A63"/>
    <w:rsid w:val="007D2FC1"/>
    <w:rsid w:val="008209FC"/>
    <w:rsid w:val="008B4A47"/>
    <w:rsid w:val="008C1A34"/>
    <w:rsid w:val="008C7F75"/>
    <w:rsid w:val="008D0EA3"/>
    <w:rsid w:val="008D1CF3"/>
    <w:rsid w:val="009110FF"/>
    <w:rsid w:val="00926656"/>
    <w:rsid w:val="009646EE"/>
    <w:rsid w:val="00985D0A"/>
    <w:rsid w:val="00997363"/>
    <w:rsid w:val="009A2697"/>
    <w:rsid w:val="009D24A4"/>
    <w:rsid w:val="009F394D"/>
    <w:rsid w:val="00A152AA"/>
    <w:rsid w:val="00A270B2"/>
    <w:rsid w:val="00A5635B"/>
    <w:rsid w:val="00AA6DCC"/>
    <w:rsid w:val="00AB447A"/>
    <w:rsid w:val="00AC6118"/>
    <w:rsid w:val="00AE17C9"/>
    <w:rsid w:val="00B208E7"/>
    <w:rsid w:val="00B31335"/>
    <w:rsid w:val="00B34255"/>
    <w:rsid w:val="00B5564A"/>
    <w:rsid w:val="00B601DB"/>
    <w:rsid w:val="00B7051C"/>
    <w:rsid w:val="00BB3692"/>
    <w:rsid w:val="00BF331C"/>
    <w:rsid w:val="00C7524F"/>
    <w:rsid w:val="00CA2F0A"/>
    <w:rsid w:val="00CA4D91"/>
    <w:rsid w:val="00CC5EBD"/>
    <w:rsid w:val="00CD2488"/>
    <w:rsid w:val="00CE12B4"/>
    <w:rsid w:val="00CF1EA4"/>
    <w:rsid w:val="00CF6D9B"/>
    <w:rsid w:val="00D07A81"/>
    <w:rsid w:val="00D13E67"/>
    <w:rsid w:val="00D24807"/>
    <w:rsid w:val="00D34431"/>
    <w:rsid w:val="00D80BA6"/>
    <w:rsid w:val="00D91217"/>
    <w:rsid w:val="00DD4F68"/>
    <w:rsid w:val="00E00A69"/>
    <w:rsid w:val="00E12FFE"/>
    <w:rsid w:val="00E47C91"/>
    <w:rsid w:val="00E50433"/>
    <w:rsid w:val="00E52810"/>
    <w:rsid w:val="00E90207"/>
    <w:rsid w:val="00EA295A"/>
    <w:rsid w:val="00EC19E2"/>
    <w:rsid w:val="00ED6380"/>
    <w:rsid w:val="00EE3440"/>
    <w:rsid w:val="00F6133D"/>
    <w:rsid w:val="00F84780"/>
    <w:rsid w:val="00FB165A"/>
    <w:rsid w:val="00FD24A3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45C4C"/>
  <w15:chartTrackingRefBased/>
  <w15:docId w15:val="{9393DAAA-3677-4A02-89E4-B62E633A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0A4"/>
    <w:rPr>
      <w:rFonts w:eastAsiaTheme="minorEastAsia"/>
    </w:rPr>
  </w:style>
  <w:style w:type="paragraph" w:styleId="Nagwek2">
    <w:name w:val="heading 2"/>
    <w:basedOn w:val="Normalny"/>
    <w:link w:val="Nagwek2Znak"/>
    <w:uiPriority w:val="9"/>
    <w:qFormat/>
    <w:rsid w:val="00A27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0A4"/>
  </w:style>
  <w:style w:type="paragraph" w:styleId="Stopka">
    <w:name w:val="footer"/>
    <w:basedOn w:val="Normalny"/>
    <w:link w:val="StopkaZnak"/>
    <w:uiPriority w:val="99"/>
    <w:unhideWhenUsed/>
    <w:rsid w:val="002C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A4"/>
  </w:style>
  <w:style w:type="character" w:customStyle="1" w:styleId="Nagwek2Znak">
    <w:name w:val="Nagłówek 2 Znak"/>
    <w:basedOn w:val="Domylnaczcionkaakapitu"/>
    <w:link w:val="Nagwek2"/>
    <w:uiPriority w:val="9"/>
    <w:rsid w:val="00A270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2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0B2"/>
    <w:rPr>
      <w:b/>
      <w:bCs/>
    </w:rPr>
  </w:style>
  <w:style w:type="paragraph" w:styleId="Akapitzlist">
    <w:name w:val="List Paragraph"/>
    <w:basedOn w:val="Normalny"/>
    <w:uiPriority w:val="34"/>
    <w:qFormat/>
    <w:rsid w:val="00A270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F75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F75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F75"/>
    <w:rPr>
      <w:rFonts w:ascii="Segoe UI" w:eastAsiaTheme="minorEastAsia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D6ADF"/>
    <w:rPr>
      <w:i/>
      <w:iCs/>
    </w:rPr>
  </w:style>
  <w:style w:type="paragraph" w:styleId="Poprawka">
    <w:name w:val="Revision"/>
    <w:hidden/>
    <w:uiPriority w:val="99"/>
    <w:semiHidden/>
    <w:rsid w:val="00FE4D4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D357-12E5-460E-9433-BF0D52B3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Siecińska</dc:creator>
  <cp:keywords/>
  <dc:description/>
  <cp:lastModifiedBy>Agnieszka Wilczyńska</cp:lastModifiedBy>
  <cp:revision>2</cp:revision>
  <dcterms:created xsi:type="dcterms:W3CDTF">2026-01-29T07:47:00Z</dcterms:created>
  <dcterms:modified xsi:type="dcterms:W3CDTF">2026-01-29T07:47:00Z</dcterms:modified>
</cp:coreProperties>
</file>